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2F443" w14:textId="77777777" w:rsidR="009265D3" w:rsidRDefault="009265D3" w:rsidP="009265D3">
      <w:pPr>
        <w:pStyle w:val="paragraph"/>
        <w:spacing w:before="0" w:beforeAutospacing="0" w:after="0" w:afterAutospacing="0"/>
        <w:jc w:val="center"/>
        <w:textAlignment w:val="baseline"/>
        <w:rPr>
          <w:rFonts w:ascii="Segoe UI" w:hAnsi="Segoe UI" w:cs="Segoe UI"/>
          <w:sz w:val="18"/>
          <w:szCs w:val="18"/>
        </w:rPr>
      </w:pPr>
      <w:r>
        <w:rPr>
          <w:rStyle w:val="normaltextrun"/>
          <w:rFonts w:ascii="Century Gothic" w:hAnsi="Century Gothic" w:cs="Segoe UI"/>
          <w:b/>
          <w:bCs/>
          <w:color w:val="000000"/>
          <w:sz w:val="32"/>
          <w:szCs w:val="32"/>
          <w:u w:val="single"/>
        </w:rPr>
        <w:t>SEND Process</w:t>
      </w:r>
      <w:r>
        <w:rPr>
          <w:rStyle w:val="eop"/>
          <w:rFonts w:ascii="Century Gothic" w:hAnsi="Century Gothic" w:cs="Segoe UI"/>
          <w:color w:val="000000"/>
          <w:sz w:val="32"/>
          <w:szCs w:val="32"/>
        </w:rPr>
        <w:t> </w:t>
      </w:r>
    </w:p>
    <w:p w14:paraId="5A918F39" w14:textId="77777777" w:rsidR="009265D3" w:rsidRDefault="009265D3" w:rsidP="009265D3">
      <w:pPr>
        <w:pStyle w:val="paragraph"/>
        <w:spacing w:before="0" w:beforeAutospacing="0" w:after="0" w:afterAutospacing="0"/>
        <w:jc w:val="center"/>
        <w:textAlignment w:val="baseline"/>
        <w:rPr>
          <w:rFonts w:ascii="Segoe UI" w:hAnsi="Segoe UI" w:cs="Segoe UI"/>
          <w:sz w:val="18"/>
          <w:szCs w:val="18"/>
        </w:rPr>
      </w:pPr>
      <w:r>
        <w:rPr>
          <w:rStyle w:val="eop"/>
          <w:rFonts w:ascii="Century Gothic" w:hAnsi="Century Gothic" w:cs="Segoe UI"/>
          <w:color w:val="000000"/>
        </w:rPr>
        <w:t> </w:t>
      </w:r>
    </w:p>
    <w:p w14:paraId="1D30523B" w14:textId="77777777" w:rsidR="009265D3" w:rsidRDefault="009265D3" w:rsidP="009265D3">
      <w:pPr>
        <w:pStyle w:val="paragraph"/>
        <w:spacing w:before="0" w:beforeAutospacing="0" w:after="0" w:afterAutospacing="0"/>
        <w:jc w:val="center"/>
        <w:textAlignment w:val="baseline"/>
        <w:rPr>
          <w:rFonts w:ascii="Segoe UI" w:hAnsi="Segoe UI" w:cs="Segoe UI"/>
          <w:sz w:val="18"/>
          <w:szCs w:val="18"/>
        </w:rPr>
      </w:pPr>
      <w:r>
        <w:rPr>
          <w:rStyle w:val="normaltextrun"/>
          <w:rFonts w:ascii="Century Gothic" w:hAnsi="Century Gothic" w:cs="Segoe UI"/>
          <w:b/>
          <w:bCs/>
          <w:color w:val="000000"/>
        </w:rPr>
        <w:t>If there are concerns about a child</w:t>
      </w:r>
      <w:r>
        <w:rPr>
          <w:rStyle w:val="eop"/>
          <w:rFonts w:ascii="Century Gothic" w:hAnsi="Century Gothic" w:cs="Segoe UI"/>
          <w:color w:val="000000"/>
        </w:rPr>
        <w:t> </w:t>
      </w:r>
    </w:p>
    <w:p w14:paraId="61CF50B6" w14:textId="77777777" w:rsidR="009265D3" w:rsidRDefault="009265D3" w:rsidP="009265D3">
      <w:pPr>
        <w:pStyle w:val="paragraph"/>
        <w:spacing w:before="0" w:beforeAutospacing="0" w:after="0" w:afterAutospacing="0"/>
        <w:jc w:val="center"/>
        <w:textAlignment w:val="baseline"/>
        <w:rPr>
          <w:rFonts w:ascii="Segoe UI" w:hAnsi="Segoe UI" w:cs="Segoe UI"/>
          <w:sz w:val="18"/>
          <w:szCs w:val="18"/>
        </w:rPr>
      </w:pPr>
      <w:r>
        <w:rPr>
          <w:rStyle w:val="normaltextrun"/>
          <w:rFonts w:ascii="Century Gothic" w:hAnsi="Century Gothic" w:cs="Segoe UI"/>
          <w:color w:val="000000"/>
        </w:rPr>
        <w:t>The class teacher and parents will have a meeting to discuss this the concerns and what could be done.</w:t>
      </w:r>
      <w:r>
        <w:rPr>
          <w:rStyle w:val="eop"/>
          <w:rFonts w:ascii="Century Gothic" w:hAnsi="Century Gothic" w:cs="Segoe UI"/>
          <w:color w:val="000000"/>
        </w:rPr>
        <w:t> </w:t>
      </w:r>
    </w:p>
    <w:p w14:paraId="6958478E" w14:textId="77777777" w:rsidR="009265D3" w:rsidRPr="009265D3" w:rsidRDefault="009265D3" w:rsidP="009265D3">
      <w:pPr>
        <w:pStyle w:val="paragraph"/>
        <w:spacing w:before="0" w:beforeAutospacing="0" w:after="0" w:afterAutospacing="0"/>
        <w:jc w:val="center"/>
        <w:textAlignment w:val="baseline"/>
        <w:rPr>
          <w:rFonts w:ascii="Segoe UI" w:hAnsi="Segoe UI" w:cs="Segoe UI"/>
          <w:sz w:val="18"/>
          <w:szCs w:val="18"/>
        </w:rPr>
      </w:pPr>
      <w:r w:rsidRPr="009265D3">
        <w:rPr>
          <w:rFonts w:ascii="Century Gothic" w:eastAsiaTheme="minorHAnsi" w:hAnsi="Century Gothic" w:cstheme="minorBidi"/>
          <w:b/>
          <w:bCs/>
          <w:noProof/>
          <w:sz w:val="32"/>
          <w:szCs w:val="32"/>
          <w:lang w:eastAsia="en-US"/>
        </w:rPr>
        <w:drawing>
          <wp:inline distT="0" distB="0" distL="0" distR="0" wp14:anchorId="67BBCFEC" wp14:editId="2B247E48">
            <wp:extent cx="123825" cy="5810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 cy="581025"/>
                    </a:xfrm>
                    <a:prstGeom prst="rect">
                      <a:avLst/>
                    </a:prstGeom>
                    <a:noFill/>
                    <a:ln>
                      <a:noFill/>
                    </a:ln>
                  </pic:spPr>
                </pic:pic>
              </a:graphicData>
            </a:graphic>
          </wp:inline>
        </w:drawing>
      </w:r>
      <w:r w:rsidRPr="009265D3">
        <w:rPr>
          <w:rStyle w:val="eop"/>
          <w:rFonts w:ascii="Century Gothic" w:hAnsi="Century Gothic" w:cs="Segoe UI"/>
          <w:color w:val="000000"/>
        </w:rPr>
        <w:t> </w:t>
      </w:r>
    </w:p>
    <w:p w14:paraId="7ABE12EF" w14:textId="77777777" w:rsidR="009265D3" w:rsidRDefault="009265D3" w:rsidP="009265D3">
      <w:pPr>
        <w:pStyle w:val="paragraph"/>
        <w:spacing w:before="0" w:beforeAutospacing="0" w:after="0" w:afterAutospacing="0"/>
        <w:jc w:val="center"/>
        <w:textAlignment w:val="baseline"/>
        <w:rPr>
          <w:rFonts w:ascii="Segoe UI" w:hAnsi="Segoe UI" w:cs="Segoe UI"/>
          <w:sz w:val="18"/>
          <w:szCs w:val="18"/>
        </w:rPr>
      </w:pPr>
      <w:r>
        <w:rPr>
          <w:rStyle w:val="normaltextrun"/>
          <w:rFonts w:ascii="Century Gothic" w:hAnsi="Century Gothic" w:cs="Segoe UI"/>
          <w:b/>
          <w:bCs/>
          <w:color w:val="000000"/>
        </w:rPr>
        <w:t>A monitoring form can be completed.</w:t>
      </w:r>
      <w:r>
        <w:rPr>
          <w:rStyle w:val="eop"/>
          <w:rFonts w:ascii="Century Gothic" w:hAnsi="Century Gothic" w:cs="Segoe UI"/>
          <w:color w:val="000000"/>
        </w:rPr>
        <w:t> </w:t>
      </w:r>
    </w:p>
    <w:p w14:paraId="5C334341" w14:textId="3DC45223" w:rsidR="009265D3" w:rsidRDefault="009265D3" w:rsidP="009265D3">
      <w:pPr>
        <w:pStyle w:val="paragraph"/>
        <w:spacing w:before="0" w:beforeAutospacing="0" w:after="0" w:afterAutospacing="0"/>
        <w:jc w:val="center"/>
        <w:textAlignment w:val="baseline"/>
        <w:rPr>
          <w:rFonts w:ascii="Segoe UI" w:hAnsi="Segoe UI" w:cs="Segoe UI"/>
          <w:sz w:val="18"/>
          <w:szCs w:val="18"/>
        </w:rPr>
      </w:pPr>
      <w:r>
        <w:rPr>
          <w:rStyle w:val="normaltextrun"/>
          <w:rFonts w:ascii="Century Gothic" w:hAnsi="Century Gothic" w:cs="Segoe UI"/>
          <w:color w:val="000000"/>
        </w:rPr>
        <w:t>The class teacher can complete th</w:t>
      </w:r>
      <w:r w:rsidR="006830CA">
        <w:rPr>
          <w:rStyle w:val="normaltextrun"/>
          <w:rFonts w:ascii="Century Gothic" w:hAnsi="Century Gothic" w:cs="Segoe UI"/>
          <w:color w:val="000000"/>
        </w:rPr>
        <w:t>e Babcock Quick checker</w:t>
      </w:r>
      <w:r>
        <w:rPr>
          <w:rStyle w:val="normaltextrun"/>
          <w:rFonts w:ascii="Century Gothic" w:hAnsi="Century Gothic" w:cs="Segoe UI"/>
          <w:color w:val="000000"/>
        </w:rPr>
        <w:t xml:space="preserve"> outlining both parent and teacher concerns discussed in the original meeting. This will be shared with the SENDCo and advice will be given about adjustments made. The class teacher will monitor the impact of any reasonable adjustments made in the classroom or interventions that are put into place over a 6-week period.</w:t>
      </w:r>
      <w:r>
        <w:rPr>
          <w:rStyle w:val="eop"/>
          <w:rFonts w:ascii="Century Gothic" w:hAnsi="Century Gothic" w:cs="Segoe UI"/>
          <w:color w:val="000000"/>
        </w:rPr>
        <w:t> </w:t>
      </w:r>
      <w:r w:rsidR="006F0021">
        <w:rPr>
          <w:rStyle w:val="eop"/>
          <w:rFonts w:ascii="Century Gothic" w:hAnsi="Century Gothic" w:cs="Segoe UI"/>
          <w:color w:val="000000"/>
        </w:rPr>
        <w:t>Occasionally a</w:t>
      </w:r>
      <w:r w:rsidR="00E201C2">
        <w:rPr>
          <w:rStyle w:val="eop"/>
          <w:rFonts w:ascii="Century Gothic" w:hAnsi="Century Gothic" w:cs="Segoe UI"/>
          <w:color w:val="000000"/>
        </w:rPr>
        <w:t>dvice from another professional may replace this stage.</w:t>
      </w:r>
    </w:p>
    <w:p w14:paraId="35A809F4" w14:textId="77777777" w:rsidR="009265D3" w:rsidRPr="009265D3" w:rsidRDefault="009265D3" w:rsidP="009265D3">
      <w:pPr>
        <w:pStyle w:val="paragraph"/>
        <w:spacing w:before="0" w:beforeAutospacing="0" w:after="0" w:afterAutospacing="0"/>
        <w:jc w:val="center"/>
        <w:textAlignment w:val="baseline"/>
        <w:rPr>
          <w:rFonts w:ascii="Segoe UI" w:hAnsi="Segoe UI" w:cs="Segoe UI"/>
          <w:sz w:val="18"/>
          <w:szCs w:val="18"/>
        </w:rPr>
      </w:pPr>
      <w:r w:rsidRPr="009265D3">
        <w:rPr>
          <w:rFonts w:ascii="Century Gothic" w:eastAsiaTheme="minorHAnsi" w:hAnsi="Century Gothic" w:cstheme="minorBidi"/>
          <w:b/>
          <w:bCs/>
          <w:noProof/>
          <w:sz w:val="32"/>
          <w:szCs w:val="32"/>
          <w:lang w:eastAsia="en-US"/>
        </w:rPr>
        <w:drawing>
          <wp:inline distT="0" distB="0" distL="0" distR="0" wp14:anchorId="3FB58DCD" wp14:editId="330DB7C2">
            <wp:extent cx="123825" cy="5810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 cy="581025"/>
                    </a:xfrm>
                    <a:prstGeom prst="rect">
                      <a:avLst/>
                    </a:prstGeom>
                    <a:noFill/>
                    <a:ln>
                      <a:noFill/>
                    </a:ln>
                  </pic:spPr>
                </pic:pic>
              </a:graphicData>
            </a:graphic>
          </wp:inline>
        </w:drawing>
      </w:r>
      <w:r w:rsidRPr="009265D3">
        <w:rPr>
          <w:rStyle w:val="eop"/>
          <w:rFonts w:ascii="Century Gothic" w:hAnsi="Century Gothic" w:cs="Segoe UI"/>
          <w:color w:val="000000"/>
        </w:rPr>
        <w:t> </w:t>
      </w:r>
    </w:p>
    <w:p w14:paraId="0A929A5A" w14:textId="66AEEBAC" w:rsidR="009265D3" w:rsidRDefault="009265D3" w:rsidP="009265D3">
      <w:pPr>
        <w:pStyle w:val="paragraph"/>
        <w:spacing w:before="0" w:beforeAutospacing="0" w:after="0" w:afterAutospacing="0"/>
        <w:jc w:val="center"/>
        <w:textAlignment w:val="baseline"/>
        <w:rPr>
          <w:rFonts w:ascii="Segoe UI" w:hAnsi="Segoe UI" w:cs="Segoe UI"/>
          <w:sz w:val="18"/>
          <w:szCs w:val="18"/>
        </w:rPr>
      </w:pPr>
      <w:r>
        <w:rPr>
          <w:rStyle w:val="normaltextrun"/>
          <w:rFonts w:ascii="Century Gothic" w:hAnsi="Century Gothic" w:cs="Segoe UI"/>
          <w:b/>
          <w:bCs/>
          <w:color w:val="000000"/>
        </w:rPr>
        <w:t xml:space="preserve">An initial concerns form </w:t>
      </w:r>
      <w:r w:rsidR="00826276">
        <w:rPr>
          <w:rStyle w:val="normaltextrun"/>
          <w:rFonts w:ascii="Century Gothic" w:hAnsi="Century Gothic" w:cs="Segoe UI"/>
          <w:b/>
          <w:bCs/>
          <w:color w:val="000000"/>
        </w:rPr>
        <w:t>must</w:t>
      </w:r>
      <w:r>
        <w:rPr>
          <w:rStyle w:val="normaltextrun"/>
          <w:rFonts w:ascii="Century Gothic" w:hAnsi="Century Gothic" w:cs="Segoe UI"/>
          <w:b/>
          <w:bCs/>
          <w:color w:val="000000"/>
        </w:rPr>
        <w:t xml:space="preserve"> be completed</w:t>
      </w:r>
      <w:r>
        <w:rPr>
          <w:rStyle w:val="eop"/>
          <w:rFonts w:ascii="Century Gothic" w:hAnsi="Century Gothic" w:cs="Segoe UI"/>
          <w:color w:val="000000"/>
        </w:rPr>
        <w:t> </w:t>
      </w:r>
    </w:p>
    <w:p w14:paraId="353837D4" w14:textId="667C398D" w:rsidR="009265D3" w:rsidRDefault="009265D3" w:rsidP="009265D3">
      <w:pPr>
        <w:pStyle w:val="paragraph"/>
        <w:spacing w:before="0" w:beforeAutospacing="0" w:after="0" w:afterAutospacing="0"/>
        <w:jc w:val="center"/>
        <w:textAlignment w:val="baseline"/>
        <w:rPr>
          <w:rFonts w:ascii="Segoe UI" w:hAnsi="Segoe UI" w:cs="Segoe UI"/>
          <w:sz w:val="18"/>
          <w:szCs w:val="18"/>
        </w:rPr>
      </w:pPr>
      <w:r>
        <w:rPr>
          <w:rStyle w:val="normaltextrun"/>
          <w:rFonts w:ascii="Century Gothic" w:hAnsi="Century Gothic" w:cs="Segoe UI"/>
          <w:color w:val="000000"/>
        </w:rPr>
        <w:t xml:space="preserve">If there are still concerns after this period, a more in-depth initial concerns form </w:t>
      </w:r>
      <w:r w:rsidR="006830CA">
        <w:rPr>
          <w:rStyle w:val="normaltextrun"/>
          <w:rFonts w:ascii="Century Gothic" w:hAnsi="Century Gothic" w:cs="Segoe UI"/>
          <w:color w:val="000000"/>
        </w:rPr>
        <w:t xml:space="preserve">(Babcock SEND Indicators) </w:t>
      </w:r>
      <w:r w:rsidR="006F0021">
        <w:rPr>
          <w:rStyle w:val="normaltextrun"/>
          <w:rFonts w:ascii="Century Gothic" w:hAnsi="Century Gothic" w:cs="Segoe UI"/>
          <w:color w:val="000000"/>
        </w:rPr>
        <w:t>will need to</w:t>
      </w:r>
      <w:r>
        <w:rPr>
          <w:rStyle w:val="normaltextrun"/>
          <w:rFonts w:ascii="Century Gothic" w:hAnsi="Century Gothic" w:cs="Segoe UI"/>
          <w:color w:val="000000"/>
        </w:rPr>
        <w:t xml:space="preserve"> be completed. Parental and pupil voice will be included in this and the impact of provisions will be evaluated. This can be the basis of a more in-depth conversation with the SENDCo. The child may be placed on the SEND register or monitored for a further 6 weeks with adjustments to the provision.</w:t>
      </w:r>
      <w:r>
        <w:rPr>
          <w:rStyle w:val="eop"/>
          <w:rFonts w:ascii="Century Gothic" w:hAnsi="Century Gothic" w:cs="Segoe UI"/>
          <w:color w:val="000000"/>
        </w:rPr>
        <w:t> </w:t>
      </w:r>
    </w:p>
    <w:p w14:paraId="48C27E48" w14:textId="77777777" w:rsidR="009265D3" w:rsidRPr="009265D3" w:rsidRDefault="009265D3" w:rsidP="009265D3">
      <w:pPr>
        <w:pStyle w:val="paragraph"/>
        <w:spacing w:before="0" w:beforeAutospacing="0" w:after="0" w:afterAutospacing="0"/>
        <w:jc w:val="center"/>
        <w:textAlignment w:val="baseline"/>
        <w:rPr>
          <w:rFonts w:ascii="Segoe UI" w:hAnsi="Segoe UI" w:cs="Segoe UI"/>
          <w:sz w:val="18"/>
          <w:szCs w:val="18"/>
        </w:rPr>
      </w:pPr>
      <w:r w:rsidRPr="009265D3">
        <w:rPr>
          <w:rFonts w:ascii="Century Gothic" w:eastAsiaTheme="minorHAnsi" w:hAnsi="Century Gothic" w:cstheme="minorBidi"/>
          <w:b/>
          <w:bCs/>
          <w:noProof/>
          <w:sz w:val="32"/>
          <w:szCs w:val="32"/>
          <w:lang w:eastAsia="en-US"/>
        </w:rPr>
        <w:drawing>
          <wp:inline distT="0" distB="0" distL="0" distR="0" wp14:anchorId="304F4F7D" wp14:editId="6DA94939">
            <wp:extent cx="123825" cy="5810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 cy="581025"/>
                    </a:xfrm>
                    <a:prstGeom prst="rect">
                      <a:avLst/>
                    </a:prstGeom>
                    <a:noFill/>
                    <a:ln>
                      <a:noFill/>
                    </a:ln>
                  </pic:spPr>
                </pic:pic>
              </a:graphicData>
            </a:graphic>
          </wp:inline>
        </w:drawing>
      </w:r>
      <w:r w:rsidRPr="009265D3">
        <w:rPr>
          <w:rStyle w:val="eop"/>
          <w:rFonts w:ascii="Century Gothic" w:hAnsi="Century Gothic" w:cs="Segoe UI"/>
          <w:color w:val="000000"/>
        </w:rPr>
        <w:t> </w:t>
      </w:r>
    </w:p>
    <w:p w14:paraId="687367D2" w14:textId="059DE3D6" w:rsidR="009265D3" w:rsidRDefault="009265D3" w:rsidP="009265D3">
      <w:pPr>
        <w:pStyle w:val="paragraph"/>
        <w:spacing w:before="0" w:beforeAutospacing="0" w:after="0" w:afterAutospacing="0"/>
        <w:jc w:val="center"/>
        <w:textAlignment w:val="baseline"/>
        <w:rPr>
          <w:rFonts w:ascii="Segoe UI" w:hAnsi="Segoe UI" w:cs="Segoe UI"/>
          <w:sz w:val="18"/>
          <w:szCs w:val="18"/>
        </w:rPr>
      </w:pPr>
      <w:r>
        <w:rPr>
          <w:rStyle w:val="normaltextrun"/>
          <w:rFonts w:ascii="Century Gothic" w:hAnsi="Century Gothic" w:cs="Segoe UI"/>
          <w:b/>
          <w:bCs/>
          <w:color w:val="000000"/>
        </w:rPr>
        <w:t>SEND</w:t>
      </w:r>
      <w:r w:rsidR="00751BEA">
        <w:rPr>
          <w:rStyle w:val="normaltextrun"/>
          <w:rFonts w:ascii="Century Gothic" w:hAnsi="Century Gothic" w:cs="Segoe UI"/>
          <w:b/>
          <w:bCs/>
          <w:color w:val="000000"/>
        </w:rPr>
        <w:t xml:space="preserve"> / Inclusion</w:t>
      </w:r>
      <w:r>
        <w:rPr>
          <w:rStyle w:val="normaltextrun"/>
          <w:rFonts w:ascii="Century Gothic" w:hAnsi="Century Gothic" w:cs="Segoe UI"/>
          <w:b/>
          <w:bCs/>
          <w:color w:val="000000"/>
        </w:rPr>
        <w:t xml:space="preserve"> register</w:t>
      </w:r>
      <w:r>
        <w:rPr>
          <w:rStyle w:val="eop"/>
          <w:rFonts w:ascii="Century Gothic" w:hAnsi="Century Gothic" w:cs="Segoe UI"/>
          <w:color w:val="000000"/>
        </w:rPr>
        <w:t> </w:t>
      </w:r>
    </w:p>
    <w:p w14:paraId="75D1A5C3" w14:textId="77777777" w:rsidR="00751BEA" w:rsidRDefault="009265D3" w:rsidP="009265D3">
      <w:pPr>
        <w:pStyle w:val="paragraph"/>
        <w:spacing w:before="0" w:beforeAutospacing="0" w:after="0" w:afterAutospacing="0"/>
        <w:jc w:val="center"/>
        <w:textAlignment w:val="baseline"/>
        <w:rPr>
          <w:rStyle w:val="normaltextrun"/>
          <w:rFonts w:ascii="Century Gothic" w:hAnsi="Century Gothic" w:cs="Segoe UI"/>
          <w:color w:val="000000"/>
        </w:rPr>
      </w:pPr>
      <w:r>
        <w:rPr>
          <w:rStyle w:val="normaltextrun"/>
          <w:rFonts w:ascii="Century Gothic" w:hAnsi="Century Gothic" w:cs="Segoe UI"/>
          <w:color w:val="000000"/>
        </w:rPr>
        <w:t xml:space="preserve">After the period of monitoring, the child may be added to the </w:t>
      </w:r>
      <w:r w:rsidRPr="00F73688">
        <w:rPr>
          <w:rStyle w:val="normaltextrun"/>
          <w:rFonts w:ascii="Century Gothic" w:hAnsi="Century Gothic" w:cs="Segoe UI"/>
          <w:b/>
          <w:bCs/>
          <w:color w:val="000000"/>
        </w:rPr>
        <w:t>SEND register</w:t>
      </w:r>
      <w:r w:rsidR="00F73688">
        <w:rPr>
          <w:rStyle w:val="normaltextrun"/>
          <w:rFonts w:ascii="Century Gothic" w:hAnsi="Century Gothic" w:cs="Segoe UI"/>
          <w:color w:val="000000"/>
        </w:rPr>
        <w:t xml:space="preserve"> or the </w:t>
      </w:r>
      <w:r w:rsidR="00F73688" w:rsidRPr="00F73688">
        <w:rPr>
          <w:rStyle w:val="normaltextrun"/>
          <w:rFonts w:ascii="Century Gothic" w:hAnsi="Century Gothic" w:cs="Segoe UI"/>
          <w:b/>
          <w:bCs/>
          <w:color w:val="000000"/>
        </w:rPr>
        <w:t>Inclusion register</w:t>
      </w:r>
      <w:r>
        <w:rPr>
          <w:rStyle w:val="normaltextrun"/>
          <w:rFonts w:ascii="Century Gothic" w:hAnsi="Century Gothic" w:cs="Segoe UI"/>
          <w:color w:val="000000"/>
        </w:rPr>
        <w:t xml:space="preserve">. </w:t>
      </w:r>
    </w:p>
    <w:p w14:paraId="12AAAFD5" w14:textId="77777777" w:rsidR="00112D61" w:rsidRDefault="00112D61" w:rsidP="009265D3">
      <w:pPr>
        <w:pStyle w:val="paragraph"/>
        <w:spacing w:before="0" w:beforeAutospacing="0" w:after="0" w:afterAutospacing="0"/>
        <w:jc w:val="center"/>
        <w:textAlignment w:val="baseline"/>
        <w:rPr>
          <w:rStyle w:val="normaltextrun"/>
          <w:rFonts w:ascii="Century Gothic" w:hAnsi="Century Gothic" w:cs="Segoe UI"/>
          <w:color w:val="000000"/>
        </w:rPr>
      </w:pPr>
    </w:p>
    <w:p w14:paraId="2E62D10F" w14:textId="0B63E73C" w:rsidR="009265D3" w:rsidRDefault="00751BEA" w:rsidP="00112D61">
      <w:pPr>
        <w:pStyle w:val="paragraph"/>
        <w:spacing w:before="0" w:beforeAutospacing="0" w:after="0" w:afterAutospacing="0"/>
        <w:textAlignment w:val="baseline"/>
        <w:rPr>
          <w:rStyle w:val="eop"/>
          <w:rFonts w:ascii="Century Gothic" w:hAnsi="Century Gothic" w:cs="Segoe UI"/>
          <w:color w:val="000000"/>
        </w:rPr>
      </w:pPr>
      <w:r>
        <w:rPr>
          <w:rStyle w:val="normaltextrun"/>
          <w:rFonts w:ascii="Century Gothic" w:hAnsi="Century Gothic" w:cs="Segoe UI"/>
          <w:color w:val="000000"/>
        </w:rPr>
        <w:t xml:space="preserve">If they are on the </w:t>
      </w:r>
      <w:r w:rsidRPr="00751BEA">
        <w:rPr>
          <w:rStyle w:val="normaltextrun"/>
          <w:rFonts w:ascii="Century Gothic" w:hAnsi="Century Gothic" w:cs="Segoe UI"/>
          <w:b/>
          <w:bCs/>
          <w:color w:val="000000"/>
        </w:rPr>
        <w:t>SEND register</w:t>
      </w:r>
      <w:r w:rsidR="009265D3">
        <w:rPr>
          <w:rStyle w:val="normaltextrun"/>
          <w:rFonts w:ascii="Century Gothic" w:hAnsi="Century Gothic" w:cs="Segoe UI"/>
          <w:color w:val="000000"/>
        </w:rPr>
        <w:t xml:space="preserve">, a termly learning plan will be implemented. This will contain a summary of strengths and concerns as well as up to 4 individualised targets. Each target will have a success criteria and strategies on how to meet these. They will be reviewed and a new one created in November, March and June. The class teacher will meet with the parents and child to complete these. Parental and pupil voice will be included. These will be monitored by the SENDCo and assessments may be carried out. The SENDCo may liaise with external agencies on how best to meet the child’s need if required. External agencies may include Autism Outreach, Specialist </w:t>
      </w:r>
      <w:r w:rsidR="009265D3">
        <w:rPr>
          <w:rStyle w:val="normaltextrun"/>
          <w:rFonts w:ascii="Century Gothic" w:hAnsi="Century Gothic" w:cs="Segoe UI"/>
          <w:color w:val="000000"/>
        </w:rPr>
        <w:lastRenderedPageBreak/>
        <w:t>Teaching Service, Educational Psychologists, Speech and Language Therapists etc. If parents would like to speak directly to the SENDCo, contact the school office.</w:t>
      </w:r>
      <w:r w:rsidR="009265D3">
        <w:rPr>
          <w:rStyle w:val="eop"/>
          <w:rFonts w:ascii="Century Gothic" w:hAnsi="Century Gothic" w:cs="Segoe UI"/>
          <w:color w:val="000000"/>
        </w:rPr>
        <w:t> </w:t>
      </w:r>
    </w:p>
    <w:p w14:paraId="15D9FE35" w14:textId="6EC2C6E6" w:rsidR="00F73688" w:rsidRDefault="00F73688" w:rsidP="009265D3">
      <w:pPr>
        <w:pStyle w:val="paragraph"/>
        <w:spacing w:before="0" w:beforeAutospacing="0" w:after="0" w:afterAutospacing="0"/>
        <w:jc w:val="center"/>
        <w:textAlignment w:val="baseline"/>
        <w:rPr>
          <w:rStyle w:val="eop"/>
          <w:rFonts w:ascii="Century Gothic" w:hAnsi="Century Gothic" w:cs="Segoe UI"/>
          <w:color w:val="000000"/>
        </w:rPr>
      </w:pPr>
    </w:p>
    <w:p w14:paraId="41554FE1" w14:textId="13DBE09A" w:rsidR="008612D7" w:rsidRPr="008612D7" w:rsidRDefault="008612D7" w:rsidP="00112D61">
      <w:pPr>
        <w:pStyle w:val="paragraph"/>
        <w:spacing w:before="0" w:beforeAutospacing="0" w:after="0" w:afterAutospacing="0"/>
        <w:textAlignment w:val="baseline"/>
        <w:rPr>
          <w:rStyle w:val="eop"/>
          <w:rFonts w:ascii="Century Gothic" w:hAnsi="Century Gothic" w:cs="Segoe UI"/>
          <w:color w:val="000000"/>
        </w:rPr>
      </w:pPr>
      <w:r>
        <w:rPr>
          <w:rStyle w:val="eop"/>
          <w:rFonts w:ascii="Century Gothic" w:hAnsi="Century Gothic" w:cs="Segoe UI"/>
          <w:color w:val="000000"/>
        </w:rPr>
        <w:t xml:space="preserve">The </w:t>
      </w:r>
      <w:r w:rsidRPr="008612D7">
        <w:rPr>
          <w:rStyle w:val="eop"/>
          <w:rFonts w:ascii="Century Gothic" w:hAnsi="Century Gothic" w:cs="Segoe UI"/>
          <w:b/>
          <w:bCs/>
          <w:color w:val="000000"/>
        </w:rPr>
        <w:t>Inclusion Register</w:t>
      </w:r>
      <w:r>
        <w:rPr>
          <w:rStyle w:val="eop"/>
          <w:rFonts w:ascii="Century Gothic" w:hAnsi="Century Gothic" w:cs="Segoe UI"/>
          <w:color w:val="000000"/>
        </w:rPr>
        <w:t xml:space="preserve"> is for those children who </w:t>
      </w:r>
      <w:r w:rsidR="009A1347">
        <w:rPr>
          <w:rStyle w:val="eop"/>
          <w:rFonts w:ascii="Century Gothic" w:hAnsi="Century Gothic" w:cs="Segoe UI"/>
          <w:color w:val="000000"/>
        </w:rPr>
        <w:t>need</w:t>
      </w:r>
      <w:r w:rsidR="00112D61">
        <w:rPr>
          <w:rStyle w:val="eop"/>
          <w:rFonts w:ascii="Century Gothic" w:hAnsi="Century Gothic" w:cs="Segoe UI"/>
          <w:color w:val="000000"/>
        </w:rPr>
        <w:t xml:space="preserve"> ongoing</w:t>
      </w:r>
      <w:r w:rsidR="009A1347">
        <w:rPr>
          <w:rStyle w:val="eop"/>
          <w:rFonts w:ascii="Century Gothic" w:hAnsi="Century Gothic" w:cs="Segoe UI"/>
          <w:color w:val="000000"/>
        </w:rPr>
        <w:t xml:space="preserve"> reasonable adjustments made to classroom </w:t>
      </w:r>
      <w:r w:rsidR="00751BEA">
        <w:rPr>
          <w:rStyle w:val="eop"/>
          <w:rFonts w:ascii="Century Gothic" w:hAnsi="Century Gothic" w:cs="Segoe UI"/>
          <w:color w:val="000000"/>
        </w:rPr>
        <w:t>practise</w:t>
      </w:r>
      <w:r w:rsidR="009A1347">
        <w:rPr>
          <w:rStyle w:val="eop"/>
          <w:rFonts w:ascii="Century Gothic" w:hAnsi="Century Gothic" w:cs="Segoe UI"/>
          <w:color w:val="000000"/>
        </w:rPr>
        <w:t xml:space="preserve"> to ensure that they are able to access the learning</w:t>
      </w:r>
      <w:r w:rsidR="00112D61">
        <w:rPr>
          <w:rStyle w:val="eop"/>
          <w:rFonts w:ascii="Century Gothic" w:hAnsi="Century Gothic" w:cs="Segoe UI"/>
          <w:color w:val="000000"/>
        </w:rPr>
        <w:t xml:space="preserve">, without the requirement of </w:t>
      </w:r>
      <w:r w:rsidR="00403A35">
        <w:rPr>
          <w:rStyle w:val="eop"/>
          <w:rFonts w:ascii="Century Gothic" w:hAnsi="Century Gothic" w:cs="Segoe UI"/>
          <w:color w:val="000000"/>
        </w:rPr>
        <w:t>targeted interventions</w:t>
      </w:r>
      <w:r w:rsidR="009A1347">
        <w:rPr>
          <w:rStyle w:val="eop"/>
          <w:rFonts w:ascii="Century Gothic" w:hAnsi="Century Gothic" w:cs="Segoe UI"/>
          <w:color w:val="000000"/>
        </w:rPr>
        <w:t xml:space="preserve">. </w:t>
      </w:r>
      <w:r w:rsidR="00C02830">
        <w:rPr>
          <w:rStyle w:val="eop"/>
          <w:rFonts w:ascii="Century Gothic" w:hAnsi="Century Gothic" w:cs="Segoe UI"/>
          <w:color w:val="000000"/>
        </w:rPr>
        <w:t xml:space="preserve">This would be documented through a </w:t>
      </w:r>
      <w:r w:rsidR="00751BEA">
        <w:rPr>
          <w:rStyle w:val="eop"/>
          <w:rFonts w:ascii="Century Gothic" w:hAnsi="Century Gothic" w:cs="Segoe UI"/>
          <w:color w:val="000000"/>
        </w:rPr>
        <w:t>1-page</w:t>
      </w:r>
      <w:r w:rsidR="00C02830">
        <w:rPr>
          <w:rStyle w:val="eop"/>
          <w:rFonts w:ascii="Century Gothic" w:hAnsi="Century Gothic" w:cs="Segoe UI"/>
          <w:color w:val="000000"/>
        </w:rPr>
        <w:t xml:space="preserve"> profile</w:t>
      </w:r>
      <w:r w:rsidR="00751BEA">
        <w:rPr>
          <w:rStyle w:val="eop"/>
          <w:rFonts w:ascii="Century Gothic" w:hAnsi="Century Gothic" w:cs="Segoe UI"/>
          <w:color w:val="000000"/>
        </w:rPr>
        <w:t xml:space="preserve">. Some children may </w:t>
      </w:r>
      <w:r w:rsidR="00C02830">
        <w:rPr>
          <w:rStyle w:val="eop"/>
          <w:rFonts w:ascii="Century Gothic" w:hAnsi="Century Gothic" w:cs="Segoe UI"/>
          <w:color w:val="000000"/>
        </w:rPr>
        <w:t>require some extra support for a time limited period.</w:t>
      </w:r>
      <w:r w:rsidR="00751BEA">
        <w:rPr>
          <w:rStyle w:val="eop"/>
          <w:rFonts w:ascii="Century Gothic" w:hAnsi="Century Gothic" w:cs="Segoe UI"/>
          <w:color w:val="000000"/>
        </w:rPr>
        <w:t xml:space="preserve"> This can be through other kinds of plans (SALT, behaviour, bereavement etc).</w:t>
      </w:r>
    </w:p>
    <w:p w14:paraId="1D1EF490" w14:textId="77777777" w:rsidR="00F73688" w:rsidRDefault="00F73688" w:rsidP="009265D3">
      <w:pPr>
        <w:pStyle w:val="paragraph"/>
        <w:spacing w:before="0" w:beforeAutospacing="0" w:after="0" w:afterAutospacing="0"/>
        <w:jc w:val="center"/>
        <w:textAlignment w:val="baseline"/>
        <w:rPr>
          <w:rFonts w:ascii="Segoe UI" w:hAnsi="Segoe UI" w:cs="Segoe UI"/>
          <w:sz w:val="18"/>
          <w:szCs w:val="18"/>
        </w:rPr>
      </w:pPr>
    </w:p>
    <w:p w14:paraId="1FFB0A43" w14:textId="77777777" w:rsidR="009265D3" w:rsidRPr="009265D3" w:rsidRDefault="009265D3" w:rsidP="009265D3">
      <w:pPr>
        <w:pStyle w:val="paragraph"/>
        <w:spacing w:before="0" w:beforeAutospacing="0" w:after="0" w:afterAutospacing="0"/>
        <w:jc w:val="center"/>
        <w:textAlignment w:val="baseline"/>
        <w:rPr>
          <w:rFonts w:ascii="Segoe UI" w:hAnsi="Segoe UI" w:cs="Segoe UI"/>
          <w:sz w:val="18"/>
          <w:szCs w:val="18"/>
        </w:rPr>
      </w:pPr>
      <w:r w:rsidRPr="009265D3">
        <w:rPr>
          <w:rFonts w:ascii="Century Gothic" w:eastAsiaTheme="minorHAnsi" w:hAnsi="Century Gothic" w:cstheme="minorBidi"/>
          <w:b/>
          <w:bCs/>
          <w:noProof/>
          <w:sz w:val="32"/>
          <w:szCs w:val="32"/>
          <w:lang w:eastAsia="en-US"/>
        </w:rPr>
        <w:drawing>
          <wp:inline distT="0" distB="0" distL="0" distR="0" wp14:anchorId="126AEF3E" wp14:editId="2B68E7C7">
            <wp:extent cx="123825" cy="5810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 cy="581025"/>
                    </a:xfrm>
                    <a:prstGeom prst="rect">
                      <a:avLst/>
                    </a:prstGeom>
                    <a:noFill/>
                    <a:ln>
                      <a:noFill/>
                    </a:ln>
                  </pic:spPr>
                </pic:pic>
              </a:graphicData>
            </a:graphic>
          </wp:inline>
        </w:drawing>
      </w:r>
      <w:r w:rsidRPr="009265D3">
        <w:rPr>
          <w:rStyle w:val="eop"/>
          <w:rFonts w:ascii="Century Gothic" w:hAnsi="Century Gothic" w:cs="Segoe UI"/>
          <w:color w:val="000000"/>
        </w:rPr>
        <w:t> </w:t>
      </w:r>
    </w:p>
    <w:p w14:paraId="7CC56FB2" w14:textId="77777777" w:rsidR="009265D3" w:rsidRDefault="009265D3" w:rsidP="009265D3">
      <w:pPr>
        <w:pStyle w:val="paragraph"/>
        <w:spacing w:before="0" w:beforeAutospacing="0" w:after="0" w:afterAutospacing="0"/>
        <w:jc w:val="center"/>
        <w:textAlignment w:val="baseline"/>
        <w:rPr>
          <w:rFonts w:ascii="Segoe UI" w:hAnsi="Segoe UI" w:cs="Segoe UI"/>
          <w:sz w:val="18"/>
          <w:szCs w:val="18"/>
        </w:rPr>
      </w:pPr>
      <w:r>
        <w:rPr>
          <w:rStyle w:val="normaltextrun"/>
          <w:rFonts w:ascii="Century Gothic" w:hAnsi="Century Gothic" w:cs="Segoe UI"/>
          <w:b/>
          <w:bCs/>
          <w:color w:val="000000"/>
        </w:rPr>
        <w:t>1 Page Profile</w:t>
      </w:r>
      <w:r>
        <w:rPr>
          <w:rStyle w:val="eop"/>
          <w:rFonts w:ascii="Century Gothic" w:hAnsi="Century Gothic" w:cs="Segoe UI"/>
          <w:color w:val="000000"/>
        </w:rPr>
        <w:t> </w:t>
      </w:r>
    </w:p>
    <w:p w14:paraId="3D5B0B2E" w14:textId="77777777" w:rsidR="009265D3" w:rsidRDefault="009265D3" w:rsidP="009265D3">
      <w:pPr>
        <w:pStyle w:val="paragraph"/>
        <w:spacing w:before="0" w:beforeAutospacing="0" w:after="0" w:afterAutospacing="0"/>
        <w:jc w:val="center"/>
        <w:textAlignment w:val="baseline"/>
        <w:rPr>
          <w:rFonts w:ascii="Segoe UI" w:hAnsi="Segoe UI" w:cs="Segoe UI"/>
          <w:sz w:val="18"/>
          <w:szCs w:val="18"/>
        </w:rPr>
      </w:pPr>
      <w:r>
        <w:rPr>
          <w:rStyle w:val="normaltextrun"/>
          <w:rFonts w:ascii="Century Gothic" w:hAnsi="Century Gothic" w:cs="Segoe UI"/>
          <w:color w:val="000000"/>
        </w:rPr>
        <w:t>If SEND children require specific strategies to be implemented in the classroom through whole class teaching, these will be identified on a 1 page profile. The child will be involved in creating this and discussing what works for them.</w:t>
      </w:r>
      <w:r>
        <w:rPr>
          <w:rStyle w:val="eop"/>
          <w:rFonts w:ascii="Century Gothic" w:hAnsi="Century Gothic" w:cs="Segoe UI"/>
          <w:color w:val="000000"/>
        </w:rPr>
        <w:t> </w:t>
      </w:r>
    </w:p>
    <w:p w14:paraId="68C8C5F1" w14:textId="77777777" w:rsidR="009265D3" w:rsidRDefault="009265D3" w:rsidP="009265D3">
      <w:pPr>
        <w:pStyle w:val="paragraph"/>
        <w:spacing w:before="0" w:beforeAutospacing="0" w:after="0" w:afterAutospacing="0"/>
        <w:jc w:val="center"/>
        <w:textAlignment w:val="baseline"/>
        <w:rPr>
          <w:rFonts w:ascii="Segoe UI" w:hAnsi="Segoe UI" w:cs="Segoe UI"/>
          <w:sz w:val="18"/>
          <w:szCs w:val="18"/>
        </w:rPr>
      </w:pPr>
      <w:r w:rsidRPr="009265D3">
        <w:rPr>
          <w:rFonts w:ascii="Century Gothic" w:eastAsiaTheme="minorHAnsi" w:hAnsi="Century Gothic" w:cstheme="minorBidi"/>
          <w:b/>
          <w:bCs/>
          <w:noProof/>
          <w:sz w:val="32"/>
          <w:szCs w:val="32"/>
          <w:lang w:eastAsia="en-US"/>
        </w:rPr>
        <w:drawing>
          <wp:inline distT="0" distB="0" distL="0" distR="0" wp14:anchorId="7290975B" wp14:editId="300B64A3">
            <wp:extent cx="123825" cy="5810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 cy="581025"/>
                    </a:xfrm>
                    <a:prstGeom prst="rect">
                      <a:avLst/>
                    </a:prstGeom>
                    <a:noFill/>
                    <a:ln>
                      <a:noFill/>
                    </a:ln>
                  </pic:spPr>
                </pic:pic>
              </a:graphicData>
            </a:graphic>
          </wp:inline>
        </w:drawing>
      </w:r>
      <w:r>
        <w:rPr>
          <w:rStyle w:val="eop"/>
          <w:rFonts w:ascii="Century Gothic" w:hAnsi="Century Gothic" w:cs="Segoe UI"/>
          <w:color w:val="000000"/>
        </w:rPr>
        <w:t> </w:t>
      </w:r>
    </w:p>
    <w:p w14:paraId="795E8D68" w14:textId="77777777" w:rsidR="009265D3" w:rsidRDefault="009265D3" w:rsidP="009265D3">
      <w:pPr>
        <w:pStyle w:val="paragraph"/>
        <w:spacing w:before="0" w:beforeAutospacing="0" w:after="0" w:afterAutospacing="0"/>
        <w:jc w:val="center"/>
        <w:textAlignment w:val="baseline"/>
        <w:rPr>
          <w:rFonts w:ascii="Segoe UI" w:hAnsi="Segoe UI" w:cs="Segoe UI"/>
          <w:sz w:val="18"/>
          <w:szCs w:val="18"/>
        </w:rPr>
      </w:pPr>
      <w:r>
        <w:rPr>
          <w:rStyle w:val="normaltextrun"/>
          <w:rFonts w:ascii="Century Gothic" w:hAnsi="Century Gothic" w:cs="Segoe UI"/>
          <w:b/>
          <w:bCs/>
          <w:color w:val="000000"/>
        </w:rPr>
        <w:t>Additional Funding</w:t>
      </w:r>
      <w:r>
        <w:rPr>
          <w:rStyle w:val="eop"/>
          <w:rFonts w:ascii="Century Gothic" w:hAnsi="Century Gothic" w:cs="Segoe UI"/>
          <w:color w:val="000000"/>
        </w:rPr>
        <w:t> </w:t>
      </w:r>
    </w:p>
    <w:p w14:paraId="3B63CD56" w14:textId="77777777" w:rsidR="009265D3" w:rsidRDefault="009265D3" w:rsidP="009265D3">
      <w:pPr>
        <w:pStyle w:val="paragraph"/>
        <w:spacing w:before="0" w:beforeAutospacing="0" w:after="0" w:afterAutospacing="0"/>
        <w:jc w:val="center"/>
        <w:textAlignment w:val="baseline"/>
        <w:rPr>
          <w:rFonts w:ascii="Segoe UI" w:hAnsi="Segoe UI" w:cs="Segoe UI"/>
          <w:sz w:val="18"/>
          <w:szCs w:val="18"/>
        </w:rPr>
      </w:pPr>
      <w:r>
        <w:rPr>
          <w:rStyle w:val="normaltextrun"/>
          <w:rFonts w:ascii="Century Gothic" w:hAnsi="Century Gothic" w:cs="Segoe UI"/>
          <w:color w:val="000000"/>
        </w:rPr>
        <w:t>Sometimes some children need more support, so if this is the case the SENDCo would apply for SEND Intervention Funding or an EHCP. This would be in collaboration with evidence provided from home and the class teacher. External professionals would also provide their advice.</w:t>
      </w:r>
      <w:r>
        <w:rPr>
          <w:rStyle w:val="eop"/>
          <w:rFonts w:ascii="Century Gothic" w:hAnsi="Century Gothic" w:cs="Segoe UI"/>
          <w:color w:val="000000"/>
        </w:rPr>
        <w:t> </w:t>
      </w:r>
    </w:p>
    <w:p w14:paraId="7EC92E23" w14:textId="77777777" w:rsidR="009265D3" w:rsidRPr="009265D3" w:rsidRDefault="009265D3" w:rsidP="009265D3">
      <w:pPr>
        <w:pStyle w:val="paragraph"/>
        <w:spacing w:before="0" w:beforeAutospacing="0" w:after="0" w:afterAutospacing="0"/>
        <w:jc w:val="center"/>
        <w:textAlignment w:val="baseline"/>
        <w:rPr>
          <w:rFonts w:ascii="Segoe UI" w:hAnsi="Segoe UI" w:cs="Segoe UI"/>
          <w:sz w:val="18"/>
          <w:szCs w:val="18"/>
        </w:rPr>
      </w:pPr>
      <w:r w:rsidRPr="009265D3">
        <w:rPr>
          <w:rFonts w:ascii="Century Gothic" w:eastAsiaTheme="minorHAnsi" w:hAnsi="Century Gothic" w:cstheme="minorBidi"/>
          <w:b/>
          <w:bCs/>
          <w:noProof/>
          <w:sz w:val="32"/>
          <w:szCs w:val="32"/>
          <w:lang w:eastAsia="en-US"/>
        </w:rPr>
        <w:drawing>
          <wp:inline distT="0" distB="0" distL="0" distR="0" wp14:anchorId="40208E51" wp14:editId="3C008FBE">
            <wp:extent cx="123825" cy="5810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 cy="581025"/>
                    </a:xfrm>
                    <a:prstGeom prst="rect">
                      <a:avLst/>
                    </a:prstGeom>
                    <a:noFill/>
                    <a:ln>
                      <a:noFill/>
                    </a:ln>
                  </pic:spPr>
                </pic:pic>
              </a:graphicData>
            </a:graphic>
          </wp:inline>
        </w:drawing>
      </w:r>
      <w:r w:rsidRPr="009265D3">
        <w:rPr>
          <w:rStyle w:val="eop"/>
          <w:rFonts w:ascii="Calibri" w:hAnsi="Calibri" w:cs="Calibri"/>
          <w:sz w:val="22"/>
          <w:szCs w:val="22"/>
        </w:rPr>
        <w:t> </w:t>
      </w:r>
    </w:p>
    <w:p w14:paraId="06FBE303" w14:textId="77777777" w:rsidR="009265D3" w:rsidRDefault="009265D3" w:rsidP="009265D3">
      <w:pPr>
        <w:pStyle w:val="paragraph"/>
        <w:spacing w:before="0" w:beforeAutospacing="0" w:after="0" w:afterAutospacing="0"/>
        <w:jc w:val="both"/>
        <w:textAlignment w:val="baseline"/>
        <w:rPr>
          <w:rFonts w:ascii="Segoe UI" w:hAnsi="Segoe UI" w:cs="Segoe UI"/>
          <w:sz w:val="18"/>
          <w:szCs w:val="18"/>
        </w:rPr>
      </w:pPr>
      <w:r>
        <w:rPr>
          <w:rStyle w:val="normaltextrun"/>
          <w:rFonts w:ascii="Century Gothic" w:hAnsi="Century Gothic" w:cs="Segoe UI"/>
          <w:b/>
          <w:bCs/>
          <w:color w:val="000000"/>
        </w:rPr>
        <w:t>SEND Intervention Funding</w:t>
      </w:r>
      <w:r>
        <w:rPr>
          <w:rStyle w:val="eop"/>
          <w:rFonts w:ascii="Century Gothic" w:hAnsi="Century Gothic" w:cs="Segoe UI"/>
          <w:color w:val="000000"/>
        </w:rPr>
        <w:t> </w:t>
      </w:r>
    </w:p>
    <w:p w14:paraId="0840ABF5" w14:textId="77777777" w:rsidR="009265D3" w:rsidRDefault="009265D3" w:rsidP="009265D3">
      <w:pPr>
        <w:pStyle w:val="paragraph"/>
        <w:spacing w:before="0" w:beforeAutospacing="0" w:after="0" w:afterAutospacing="0"/>
        <w:jc w:val="both"/>
        <w:textAlignment w:val="baseline"/>
        <w:rPr>
          <w:rFonts w:ascii="Segoe UI" w:hAnsi="Segoe UI" w:cs="Segoe UI"/>
          <w:sz w:val="18"/>
          <w:szCs w:val="18"/>
        </w:rPr>
      </w:pPr>
      <w:r>
        <w:rPr>
          <w:rStyle w:val="normaltextrun"/>
          <w:rFonts w:ascii="Century Gothic" w:hAnsi="Century Gothic" w:cs="Segoe UI"/>
          <w:color w:val="000000"/>
        </w:rPr>
        <w:t>This is given by the LA for a set period of time for specific provisions to be put into place. This can be applied to be extended if required.</w:t>
      </w:r>
      <w:r>
        <w:rPr>
          <w:rStyle w:val="eop"/>
          <w:rFonts w:ascii="Century Gothic" w:hAnsi="Century Gothic" w:cs="Segoe UI"/>
          <w:color w:val="000000"/>
        </w:rPr>
        <w:t> </w:t>
      </w:r>
    </w:p>
    <w:p w14:paraId="34117C85" w14:textId="77777777" w:rsidR="009265D3" w:rsidRDefault="009265D3" w:rsidP="009265D3">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color w:val="000000"/>
        </w:rPr>
        <w:t> </w:t>
      </w:r>
    </w:p>
    <w:p w14:paraId="1DE2BBBB" w14:textId="77777777" w:rsidR="009265D3" w:rsidRDefault="009265D3" w:rsidP="009265D3">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b/>
          <w:bCs/>
          <w:color w:val="000000"/>
        </w:rPr>
        <w:t>EHCP</w:t>
      </w:r>
      <w:r>
        <w:rPr>
          <w:rStyle w:val="eop"/>
          <w:rFonts w:ascii="Century Gothic" w:hAnsi="Century Gothic" w:cs="Segoe UI"/>
          <w:color w:val="000000"/>
        </w:rPr>
        <w:t> </w:t>
      </w:r>
    </w:p>
    <w:p w14:paraId="1E48BE5E" w14:textId="77777777" w:rsidR="009265D3" w:rsidRDefault="009265D3" w:rsidP="009265D3">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color w:val="000000"/>
        </w:rPr>
        <w:t>If a need is longer lasting then an EHCP maybe applied for. If this is awarded by the LA, it can be in place up to the age of 25 years but is reviewed on an annual basis. The parents, child, SENDCo, class teacher and any other involved professionals will be invited to attend the review. The EHCP will recommend certain provision and support to meet the needs of the child. If a child still needs more specialist support, then this is required for them to access a specialist setting.</w:t>
      </w:r>
      <w:r>
        <w:rPr>
          <w:rStyle w:val="eop"/>
          <w:rFonts w:ascii="Century Gothic" w:hAnsi="Century Gothic" w:cs="Segoe UI"/>
          <w:color w:val="000000"/>
        </w:rPr>
        <w:t> </w:t>
      </w:r>
    </w:p>
    <w:p w14:paraId="72833D36" w14:textId="683492DC" w:rsidR="00E910C6" w:rsidRPr="009265D3" w:rsidRDefault="00E910C6" w:rsidP="009265D3"/>
    <w:sectPr w:rsidR="00E910C6" w:rsidRPr="009265D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ED1B7" w14:textId="77777777" w:rsidR="00B86D80" w:rsidRDefault="00B86D80" w:rsidP="008C1C7A">
      <w:pPr>
        <w:spacing w:after="0" w:line="240" w:lineRule="auto"/>
      </w:pPr>
      <w:r>
        <w:separator/>
      </w:r>
    </w:p>
  </w:endnote>
  <w:endnote w:type="continuationSeparator" w:id="0">
    <w:p w14:paraId="31728ECE" w14:textId="77777777" w:rsidR="00B86D80" w:rsidRDefault="00B86D80" w:rsidP="008C1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7939A" w14:textId="77777777" w:rsidR="00995AF3" w:rsidRDefault="00995A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BA03" w14:textId="77777777" w:rsidR="00995AF3" w:rsidRDefault="00995A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DF93D" w14:textId="77777777" w:rsidR="00995AF3" w:rsidRDefault="00995A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E06B5" w14:textId="77777777" w:rsidR="00B86D80" w:rsidRDefault="00B86D80" w:rsidP="008C1C7A">
      <w:pPr>
        <w:spacing w:after="0" w:line="240" w:lineRule="auto"/>
      </w:pPr>
      <w:r>
        <w:separator/>
      </w:r>
    </w:p>
  </w:footnote>
  <w:footnote w:type="continuationSeparator" w:id="0">
    <w:p w14:paraId="5DE96269" w14:textId="77777777" w:rsidR="00B86D80" w:rsidRDefault="00B86D80" w:rsidP="008C1C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C1CF2" w14:textId="77777777" w:rsidR="00995AF3" w:rsidRDefault="00995A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0B932" w14:textId="3D8B3C64" w:rsidR="00693C74" w:rsidRDefault="00693C74">
    <w:pPr>
      <w:pStyle w:val="Header"/>
    </w:pPr>
    <w:r>
      <w:rPr>
        <w:noProof/>
      </w:rPr>
      <w:drawing>
        <wp:inline distT="0" distB="0" distL="0" distR="0" wp14:anchorId="4ABF983D" wp14:editId="45245666">
          <wp:extent cx="1219200" cy="1219200"/>
          <wp:effectExtent l="0" t="0" r="0" b="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0268" cy="1220268"/>
                  </a:xfrm>
                  <a:prstGeom prst="rect">
                    <a:avLst/>
                  </a:prstGeom>
                  <a:noFill/>
                  <a:ln>
                    <a:noFill/>
                  </a:ln>
                </pic:spPr>
              </pic:pic>
            </a:graphicData>
          </a:graphic>
        </wp:inline>
      </w:drawing>
    </w:r>
    <w:r>
      <w:tab/>
    </w:r>
    <w:r>
      <w:tab/>
    </w:r>
    <w:r w:rsidR="00995AF3">
      <w:rPr>
        <w:noProof/>
      </w:rPr>
      <w:drawing>
        <wp:inline distT="0" distB="0" distL="0" distR="0" wp14:anchorId="0D7D2D59" wp14:editId="2198AA30">
          <wp:extent cx="1252855" cy="1199393"/>
          <wp:effectExtent l="0" t="0" r="4445" b="1270"/>
          <wp:docPr id="161123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63137" cy="1209236"/>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CFED7" w14:textId="77777777" w:rsidR="00995AF3" w:rsidRDefault="00995A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EC2"/>
    <w:rsid w:val="00000138"/>
    <w:rsid w:val="00112D61"/>
    <w:rsid w:val="00224076"/>
    <w:rsid w:val="00343BC2"/>
    <w:rsid w:val="00403A35"/>
    <w:rsid w:val="00641A26"/>
    <w:rsid w:val="006830CA"/>
    <w:rsid w:val="00693C74"/>
    <w:rsid w:val="006F0021"/>
    <w:rsid w:val="0071353E"/>
    <w:rsid w:val="00751BEA"/>
    <w:rsid w:val="00816364"/>
    <w:rsid w:val="00826276"/>
    <w:rsid w:val="008612D7"/>
    <w:rsid w:val="00865EC2"/>
    <w:rsid w:val="008C1C7A"/>
    <w:rsid w:val="009265D3"/>
    <w:rsid w:val="00995AF3"/>
    <w:rsid w:val="009A1347"/>
    <w:rsid w:val="009F07B8"/>
    <w:rsid w:val="00B86D80"/>
    <w:rsid w:val="00C02830"/>
    <w:rsid w:val="00C565ED"/>
    <w:rsid w:val="00D34A35"/>
    <w:rsid w:val="00DB4C6E"/>
    <w:rsid w:val="00DB64BF"/>
    <w:rsid w:val="00DF1E0D"/>
    <w:rsid w:val="00E201C2"/>
    <w:rsid w:val="00E910C6"/>
    <w:rsid w:val="00F7049D"/>
    <w:rsid w:val="00F73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BAC67"/>
  <w15:chartTrackingRefBased/>
  <w15:docId w15:val="{A0B2D5B6-FC1C-43BF-8B76-F5829BDCF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1C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C7A"/>
  </w:style>
  <w:style w:type="paragraph" w:styleId="Footer">
    <w:name w:val="footer"/>
    <w:basedOn w:val="Normal"/>
    <w:link w:val="FooterChar"/>
    <w:uiPriority w:val="99"/>
    <w:unhideWhenUsed/>
    <w:rsid w:val="008C1C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C7A"/>
  </w:style>
  <w:style w:type="paragraph" w:customStyle="1" w:styleId="paragraph">
    <w:name w:val="paragraph"/>
    <w:basedOn w:val="Normal"/>
    <w:rsid w:val="009265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265D3"/>
  </w:style>
  <w:style w:type="character" w:customStyle="1" w:styleId="eop">
    <w:name w:val="eop"/>
    <w:basedOn w:val="DefaultParagraphFont"/>
    <w:rsid w:val="009265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6218000">
      <w:bodyDiv w:val="1"/>
      <w:marLeft w:val="0"/>
      <w:marRight w:val="0"/>
      <w:marTop w:val="0"/>
      <w:marBottom w:val="0"/>
      <w:divBdr>
        <w:top w:val="none" w:sz="0" w:space="0" w:color="auto"/>
        <w:left w:val="none" w:sz="0" w:space="0" w:color="auto"/>
        <w:bottom w:val="none" w:sz="0" w:space="0" w:color="auto"/>
        <w:right w:val="none" w:sz="0" w:space="0" w:color="auto"/>
      </w:divBdr>
      <w:divsChild>
        <w:div w:id="2111390033">
          <w:marLeft w:val="0"/>
          <w:marRight w:val="0"/>
          <w:marTop w:val="0"/>
          <w:marBottom w:val="0"/>
          <w:divBdr>
            <w:top w:val="none" w:sz="0" w:space="0" w:color="auto"/>
            <w:left w:val="none" w:sz="0" w:space="0" w:color="auto"/>
            <w:bottom w:val="none" w:sz="0" w:space="0" w:color="auto"/>
            <w:right w:val="none" w:sz="0" w:space="0" w:color="auto"/>
          </w:divBdr>
        </w:div>
        <w:div w:id="1558281215">
          <w:marLeft w:val="0"/>
          <w:marRight w:val="0"/>
          <w:marTop w:val="0"/>
          <w:marBottom w:val="0"/>
          <w:divBdr>
            <w:top w:val="none" w:sz="0" w:space="0" w:color="auto"/>
            <w:left w:val="none" w:sz="0" w:space="0" w:color="auto"/>
            <w:bottom w:val="none" w:sz="0" w:space="0" w:color="auto"/>
            <w:right w:val="none" w:sz="0" w:space="0" w:color="auto"/>
          </w:divBdr>
        </w:div>
        <w:div w:id="157499054">
          <w:marLeft w:val="0"/>
          <w:marRight w:val="0"/>
          <w:marTop w:val="0"/>
          <w:marBottom w:val="0"/>
          <w:divBdr>
            <w:top w:val="none" w:sz="0" w:space="0" w:color="auto"/>
            <w:left w:val="none" w:sz="0" w:space="0" w:color="auto"/>
            <w:bottom w:val="none" w:sz="0" w:space="0" w:color="auto"/>
            <w:right w:val="none" w:sz="0" w:space="0" w:color="auto"/>
          </w:divBdr>
        </w:div>
        <w:div w:id="993727240">
          <w:marLeft w:val="0"/>
          <w:marRight w:val="0"/>
          <w:marTop w:val="0"/>
          <w:marBottom w:val="0"/>
          <w:divBdr>
            <w:top w:val="none" w:sz="0" w:space="0" w:color="auto"/>
            <w:left w:val="none" w:sz="0" w:space="0" w:color="auto"/>
            <w:bottom w:val="none" w:sz="0" w:space="0" w:color="auto"/>
            <w:right w:val="none" w:sz="0" w:space="0" w:color="auto"/>
          </w:divBdr>
        </w:div>
        <w:div w:id="941915232">
          <w:marLeft w:val="0"/>
          <w:marRight w:val="0"/>
          <w:marTop w:val="0"/>
          <w:marBottom w:val="0"/>
          <w:divBdr>
            <w:top w:val="none" w:sz="0" w:space="0" w:color="auto"/>
            <w:left w:val="none" w:sz="0" w:space="0" w:color="auto"/>
            <w:bottom w:val="none" w:sz="0" w:space="0" w:color="auto"/>
            <w:right w:val="none" w:sz="0" w:space="0" w:color="auto"/>
          </w:divBdr>
        </w:div>
        <w:div w:id="759108965">
          <w:marLeft w:val="0"/>
          <w:marRight w:val="0"/>
          <w:marTop w:val="0"/>
          <w:marBottom w:val="0"/>
          <w:divBdr>
            <w:top w:val="none" w:sz="0" w:space="0" w:color="auto"/>
            <w:left w:val="none" w:sz="0" w:space="0" w:color="auto"/>
            <w:bottom w:val="none" w:sz="0" w:space="0" w:color="auto"/>
            <w:right w:val="none" w:sz="0" w:space="0" w:color="auto"/>
          </w:divBdr>
        </w:div>
        <w:div w:id="1176385498">
          <w:marLeft w:val="0"/>
          <w:marRight w:val="0"/>
          <w:marTop w:val="0"/>
          <w:marBottom w:val="0"/>
          <w:divBdr>
            <w:top w:val="none" w:sz="0" w:space="0" w:color="auto"/>
            <w:left w:val="none" w:sz="0" w:space="0" w:color="auto"/>
            <w:bottom w:val="none" w:sz="0" w:space="0" w:color="auto"/>
            <w:right w:val="none" w:sz="0" w:space="0" w:color="auto"/>
          </w:divBdr>
        </w:div>
        <w:div w:id="1260069090">
          <w:marLeft w:val="0"/>
          <w:marRight w:val="0"/>
          <w:marTop w:val="0"/>
          <w:marBottom w:val="0"/>
          <w:divBdr>
            <w:top w:val="none" w:sz="0" w:space="0" w:color="auto"/>
            <w:left w:val="none" w:sz="0" w:space="0" w:color="auto"/>
            <w:bottom w:val="none" w:sz="0" w:space="0" w:color="auto"/>
            <w:right w:val="none" w:sz="0" w:space="0" w:color="auto"/>
          </w:divBdr>
        </w:div>
        <w:div w:id="48848720">
          <w:marLeft w:val="0"/>
          <w:marRight w:val="0"/>
          <w:marTop w:val="0"/>
          <w:marBottom w:val="0"/>
          <w:divBdr>
            <w:top w:val="none" w:sz="0" w:space="0" w:color="auto"/>
            <w:left w:val="none" w:sz="0" w:space="0" w:color="auto"/>
            <w:bottom w:val="none" w:sz="0" w:space="0" w:color="auto"/>
            <w:right w:val="none" w:sz="0" w:space="0" w:color="auto"/>
          </w:divBdr>
        </w:div>
        <w:div w:id="862016548">
          <w:marLeft w:val="0"/>
          <w:marRight w:val="0"/>
          <w:marTop w:val="0"/>
          <w:marBottom w:val="0"/>
          <w:divBdr>
            <w:top w:val="none" w:sz="0" w:space="0" w:color="auto"/>
            <w:left w:val="none" w:sz="0" w:space="0" w:color="auto"/>
            <w:bottom w:val="none" w:sz="0" w:space="0" w:color="auto"/>
            <w:right w:val="none" w:sz="0" w:space="0" w:color="auto"/>
          </w:divBdr>
        </w:div>
        <w:div w:id="298922857">
          <w:marLeft w:val="0"/>
          <w:marRight w:val="0"/>
          <w:marTop w:val="0"/>
          <w:marBottom w:val="0"/>
          <w:divBdr>
            <w:top w:val="none" w:sz="0" w:space="0" w:color="auto"/>
            <w:left w:val="none" w:sz="0" w:space="0" w:color="auto"/>
            <w:bottom w:val="none" w:sz="0" w:space="0" w:color="auto"/>
            <w:right w:val="none" w:sz="0" w:space="0" w:color="auto"/>
          </w:divBdr>
        </w:div>
        <w:div w:id="1471552456">
          <w:marLeft w:val="0"/>
          <w:marRight w:val="0"/>
          <w:marTop w:val="0"/>
          <w:marBottom w:val="0"/>
          <w:divBdr>
            <w:top w:val="none" w:sz="0" w:space="0" w:color="auto"/>
            <w:left w:val="none" w:sz="0" w:space="0" w:color="auto"/>
            <w:bottom w:val="none" w:sz="0" w:space="0" w:color="auto"/>
            <w:right w:val="none" w:sz="0" w:space="0" w:color="auto"/>
          </w:divBdr>
        </w:div>
        <w:div w:id="1233078887">
          <w:marLeft w:val="0"/>
          <w:marRight w:val="0"/>
          <w:marTop w:val="0"/>
          <w:marBottom w:val="0"/>
          <w:divBdr>
            <w:top w:val="none" w:sz="0" w:space="0" w:color="auto"/>
            <w:left w:val="none" w:sz="0" w:space="0" w:color="auto"/>
            <w:bottom w:val="none" w:sz="0" w:space="0" w:color="auto"/>
            <w:right w:val="none" w:sz="0" w:space="0" w:color="auto"/>
          </w:divBdr>
        </w:div>
        <w:div w:id="2075424171">
          <w:marLeft w:val="0"/>
          <w:marRight w:val="0"/>
          <w:marTop w:val="0"/>
          <w:marBottom w:val="0"/>
          <w:divBdr>
            <w:top w:val="none" w:sz="0" w:space="0" w:color="auto"/>
            <w:left w:val="none" w:sz="0" w:space="0" w:color="auto"/>
            <w:bottom w:val="none" w:sz="0" w:space="0" w:color="auto"/>
            <w:right w:val="none" w:sz="0" w:space="0" w:color="auto"/>
          </w:divBdr>
        </w:div>
        <w:div w:id="1312829856">
          <w:marLeft w:val="0"/>
          <w:marRight w:val="0"/>
          <w:marTop w:val="0"/>
          <w:marBottom w:val="0"/>
          <w:divBdr>
            <w:top w:val="none" w:sz="0" w:space="0" w:color="auto"/>
            <w:left w:val="none" w:sz="0" w:space="0" w:color="auto"/>
            <w:bottom w:val="none" w:sz="0" w:space="0" w:color="auto"/>
            <w:right w:val="none" w:sz="0" w:space="0" w:color="auto"/>
          </w:divBdr>
        </w:div>
        <w:div w:id="1549026987">
          <w:marLeft w:val="0"/>
          <w:marRight w:val="0"/>
          <w:marTop w:val="0"/>
          <w:marBottom w:val="0"/>
          <w:divBdr>
            <w:top w:val="none" w:sz="0" w:space="0" w:color="auto"/>
            <w:left w:val="none" w:sz="0" w:space="0" w:color="auto"/>
            <w:bottom w:val="none" w:sz="0" w:space="0" w:color="auto"/>
            <w:right w:val="none" w:sz="0" w:space="0" w:color="auto"/>
          </w:divBdr>
        </w:div>
        <w:div w:id="500044854">
          <w:marLeft w:val="0"/>
          <w:marRight w:val="0"/>
          <w:marTop w:val="0"/>
          <w:marBottom w:val="0"/>
          <w:divBdr>
            <w:top w:val="none" w:sz="0" w:space="0" w:color="auto"/>
            <w:left w:val="none" w:sz="0" w:space="0" w:color="auto"/>
            <w:bottom w:val="none" w:sz="0" w:space="0" w:color="auto"/>
            <w:right w:val="none" w:sz="0" w:space="0" w:color="auto"/>
          </w:divBdr>
        </w:div>
        <w:div w:id="1575698271">
          <w:marLeft w:val="0"/>
          <w:marRight w:val="0"/>
          <w:marTop w:val="0"/>
          <w:marBottom w:val="0"/>
          <w:divBdr>
            <w:top w:val="none" w:sz="0" w:space="0" w:color="auto"/>
            <w:left w:val="none" w:sz="0" w:space="0" w:color="auto"/>
            <w:bottom w:val="none" w:sz="0" w:space="0" w:color="auto"/>
            <w:right w:val="none" w:sz="0" w:space="0" w:color="auto"/>
          </w:divBdr>
        </w:div>
        <w:div w:id="678002584">
          <w:marLeft w:val="0"/>
          <w:marRight w:val="0"/>
          <w:marTop w:val="0"/>
          <w:marBottom w:val="0"/>
          <w:divBdr>
            <w:top w:val="none" w:sz="0" w:space="0" w:color="auto"/>
            <w:left w:val="none" w:sz="0" w:space="0" w:color="auto"/>
            <w:bottom w:val="none" w:sz="0" w:space="0" w:color="auto"/>
            <w:right w:val="none" w:sz="0" w:space="0" w:color="auto"/>
          </w:divBdr>
        </w:div>
        <w:div w:id="236744477">
          <w:marLeft w:val="0"/>
          <w:marRight w:val="0"/>
          <w:marTop w:val="0"/>
          <w:marBottom w:val="0"/>
          <w:divBdr>
            <w:top w:val="none" w:sz="0" w:space="0" w:color="auto"/>
            <w:left w:val="none" w:sz="0" w:space="0" w:color="auto"/>
            <w:bottom w:val="none" w:sz="0" w:space="0" w:color="auto"/>
            <w:right w:val="none" w:sz="0" w:space="0" w:color="auto"/>
          </w:divBdr>
        </w:div>
        <w:div w:id="1361858132">
          <w:marLeft w:val="0"/>
          <w:marRight w:val="0"/>
          <w:marTop w:val="0"/>
          <w:marBottom w:val="0"/>
          <w:divBdr>
            <w:top w:val="none" w:sz="0" w:space="0" w:color="auto"/>
            <w:left w:val="none" w:sz="0" w:space="0" w:color="auto"/>
            <w:bottom w:val="none" w:sz="0" w:space="0" w:color="auto"/>
            <w:right w:val="none" w:sz="0" w:space="0" w:color="auto"/>
          </w:divBdr>
        </w:div>
        <w:div w:id="2086686906">
          <w:marLeft w:val="0"/>
          <w:marRight w:val="0"/>
          <w:marTop w:val="0"/>
          <w:marBottom w:val="0"/>
          <w:divBdr>
            <w:top w:val="none" w:sz="0" w:space="0" w:color="auto"/>
            <w:left w:val="none" w:sz="0" w:space="0" w:color="auto"/>
            <w:bottom w:val="none" w:sz="0" w:space="0" w:color="auto"/>
            <w:right w:val="none" w:sz="0" w:space="0" w:color="auto"/>
          </w:divBdr>
        </w:div>
        <w:div w:id="518659327">
          <w:marLeft w:val="0"/>
          <w:marRight w:val="0"/>
          <w:marTop w:val="0"/>
          <w:marBottom w:val="0"/>
          <w:divBdr>
            <w:top w:val="none" w:sz="0" w:space="0" w:color="auto"/>
            <w:left w:val="none" w:sz="0" w:space="0" w:color="auto"/>
            <w:bottom w:val="none" w:sz="0" w:space="0" w:color="auto"/>
            <w:right w:val="none" w:sz="0" w:space="0" w:color="auto"/>
          </w:divBdr>
        </w:div>
        <w:div w:id="1674336396">
          <w:marLeft w:val="0"/>
          <w:marRight w:val="0"/>
          <w:marTop w:val="0"/>
          <w:marBottom w:val="0"/>
          <w:divBdr>
            <w:top w:val="none" w:sz="0" w:space="0" w:color="auto"/>
            <w:left w:val="none" w:sz="0" w:space="0" w:color="auto"/>
            <w:bottom w:val="none" w:sz="0" w:space="0" w:color="auto"/>
            <w:right w:val="none" w:sz="0" w:space="0" w:color="auto"/>
          </w:divBdr>
        </w:div>
        <w:div w:id="653460669">
          <w:marLeft w:val="0"/>
          <w:marRight w:val="0"/>
          <w:marTop w:val="0"/>
          <w:marBottom w:val="0"/>
          <w:divBdr>
            <w:top w:val="none" w:sz="0" w:space="0" w:color="auto"/>
            <w:left w:val="none" w:sz="0" w:space="0" w:color="auto"/>
            <w:bottom w:val="none" w:sz="0" w:space="0" w:color="auto"/>
            <w:right w:val="none" w:sz="0" w:space="0" w:color="auto"/>
          </w:divBdr>
        </w:div>
        <w:div w:id="16456225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D04258F4AD324D890538A54AC138CA" ma:contentTypeVersion="17" ma:contentTypeDescription="Create a new document." ma:contentTypeScope="" ma:versionID="092345e24c3861c879487cb4a7fb5931">
  <xsd:schema xmlns:xsd="http://www.w3.org/2001/XMLSchema" xmlns:xs="http://www.w3.org/2001/XMLSchema" xmlns:p="http://schemas.microsoft.com/office/2006/metadata/properties" xmlns:ns2="5d2db933-57f1-4b75-9e5f-70ae5733ed75" xmlns:ns3="81a64de5-8895-4ac5-a436-a755cd26ff3d" targetNamespace="http://schemas.microsoft.com/office/2006/metadata/properties" ma:root="true" ma:fieldsID="337f23f6cb5a062f309bfa21adbc06f7" ns2:_="" ns3:_="">
    <xsd:import namespace="5d2db933-57f1-4b75-9e5f-70ae5733ed75"/>
    <xsd:import namespace="81a64de5-8895-4ac5-a436-a755cd26ff3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2db933-57f1-4b75-9e5f-70ae5733ed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f9523c8-c79a-43c7-85cc-736f6b79690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a64de5-8895-4ac5-a436-a755cd26ff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f7b739a-4a03-4acf-8302-e3a4a25381c3}" ma:internalName="TaxCatchAll" ma:showField="CatchAllData" ma:web="81a64de5-8895-4ac5-a436-a755cd26ff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D9656C-2710-48D9-82F9-1B83E848B26F}">
  <ds:schemaRefs>
    <ds:schemaRef ds:uri="http://schemas.microsoft.com/sharepoint/v3/contenttype/forms"/>
  </ds:schemaRefs>
</ds:datastoreItem>
</file>

<file path=customXml/itemProps2.xml><?xml version="1.0" encoding="utf-8"?>
<ds:datastoreItem xmlns:ds="http://schemas.openxmlformats.org/officeDocument/2006/customXml" ds:itemID="{0AB8511B-E4E9-4035-9C64-24D8DC1CB1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2db933-57f1-4b75-9e5f-70ae5733ed75"/>
    <ds:schemaRef ds:uri="81a64de5-8895-4ac5-a436-a755cd26ff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555</Words>
  <Characters>3169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Harris</dc:creator>
  <cp:keywords/>
  <dc:description/>
  <cp:lastModifiedBy>Rosie Brammer</cp:lastModifiedBy>
  <cp:revision>3</cp:revision>
  <dcterms:created xsi:type="dcterms:W3CDTF">2023-11-21T11:47:00Z</dcterms:created>
  <dcterms:modified xsi:type="dcterms:W3CDTF">2023-11-22T12:11:00Z</dcterms:modified>
</cp:coreProperties>
</file>