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Century Gothic" w:hAnsi="Century Gothic"/>
          <w:sz w:val="24"/>
          <w:szCs w:val="24"/>
        </w:rPr>
        <w:id w:val="826945405"/>
        <w:docPartObj>
          <w:docPartGallery w:val="Cover Pages"/>
          <w:docPartUnique/>
        </w:docPartObj>
      </w:sdtPr>
      <w:sdtEndPr/>
      <w:sdtContent>
        <w:p w14:paraId="65A939AF" w14:textId="77777777" w:rsidR="00F34FAD" w:rsidRDefault="00F34FAD" w:rsidP="00B76C1C">
          <w:pPr>
            <w:jc w:val="center"/>
            <w:rPr>
              <w:rFonts w:ascii="Century Gothic" w:hAnsi="Century Gothic"/>
              <w:sz w:val="24"/>
              <w:szCs w:val="24"/>
            </w:rPr>
          </w:pPr>
        </w:p>
        <w:p w14:paraId="739398E5" w14:textId="48251C9F" w:rsidR="00B76C1C" w:rsidRDefault="0008460B" w:rsidP="00B76C1C">
          <w:pPr>
            <w:jc w:val="center"/>
            <w:rPr>
              <w:rFonts w:ascii="Century Gothic" w:hAnsi="Century Gothic"/>
              <w:sz w:val="24"/>
              <w:szCs w:val="24"/>
            </w:rPr>
          </w:pPr>
          <w:r>
            <w:rPr>
              <w:rFonts w:ascii="Century Gothic" w:hAnsi="Century Gothic"/>
              <w:noProof/>
              <w:sz w:val="24"/>
              <w:szCs w:val="24"/>
            </w:rPr>
            <w:drawing>
              <wp:inline distT="0" distB="0" distL="0" distR="0" wp14:anchorId="3246D5FA" wp14:editId="7228D704">
                <wp:extent cx="1947884" cy="1947884"/>
                <wp:effectExtent l="0" t="0" r="0" b="0"/>
                <wp:docPr id="15663979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1239" cy="1951239"/>
                        </a:xfrm>
                        <a:prstGeom prst="rect">
                          <a:avLst/>
                        </a:prstGeom>
                        <a:noFill/>
                      </pic:spPr>
                    </pic:pic>
                  </a:graphicData>
                </a:graphic>
              </wp:inline>
            </w:drawing>
          </w:r>
          <w:r w:rsidR="00604E9E">
            <w:rPr>
              <w:rFonts w:ascii="Century Gothic" w:hAnsi="Century Gothic"/>
              <w:noProof/>
              <w:sz w:val="24"/>
              <w:szCs w:val="24"/>
            </w:rPr>
            <w:drawing>
              <wp:inline distT="0" distB="0" distL="0" distR="0" wp14:anchorId="02AC10C1" wp14:editId="43A533C4">
                <wp:extent cx="1949136" cy="1850774"/>
                <wp:effectExtent l="0" t="0" r="0" b="0"/>
                <wp:docPr id="14065282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5437" cy="1866252"/>
                        </a:xfrm>
                        <a:prstGeom prst="rect">
                          <a:avLst/>
                        </a:prstGeom>
                        <a:noFill/>
                      </pic:spPr>
                    </pic:pic>
                  </a:graphicData>
                </a:graphic>
              </wp:inline>
            </w:drawing>
          </w:r>
        </w:p>
        <w:p w14:paraId="16B69116" w14:textId="77777777" w:rsidR="00F34FAD" w:rsidRDefault="00F34FAD" w:rsidP="00B76C1C">
          <w:pPr>
            <w:jc w:val="center"/>
            <w:rPr>
              <w:rFonts w:ascii="Century Gothic" w:hAnsi="Century Gothic"/>
              <w:sz w:val="24"/>
              <w:szCs w:val="24"/>
            </w:rPr>
          </w:pPr>
        </w:p>
        <w:p w14:paraId="1CEBB635" w14:textId="0529F072" w:rsidR="00B76C1C" w:rsidRDefault="00B76C1C">
          <w:pPr>
            <w:rPr>
              <w:rFonts w:ascii="Century Gothic" w:hAnsi="Century Gothic"/>
              <w:sz w:val="24"/>
              <w:szCs w:val="24"/>
            </w:rPr>
          </w:pPr>
          <w:r>
            <w:rPr>
              <w:noProof/>
            </w:rPr>
            <mc:AlternateContent>
              <mc:Choice Requires="wps">
                <w:drawing>
                  <wp:anchor distT="0" distB="0" distL="114300" distR="114300" simplePos="0" relativeHeight="251675648" behindDoc="0" locked="0" layoutInCell="1" allowOverlap="1" wp14:anchorId="5F89B8F2" wp14:editId="281DB54E">
                    <wp:simplePos x="0" y="0"/>
                    <wp:positionH relativeFrom="margin">
                      <wp:align>right</wp:align>
                    </wp:positionH>
                    <wp:positionV relativeFrom="paragraph">
                      <wp:posOffset>233045</wp:posOffset>
                    </wp:positionV>
                    <wp:extent cx="6800850" cy="1596390"/>
                    <wp:effectExtent l="19050" t="19050" r="19050" b="17780"/>
                    <wp:wrapNone/>
                    <wp:docPr id="1" name="Text Box 1"/>
                    <wp:cNvGraphicFramePr/>
                    <a:graphic xmlns:a="http://schemas.openxmlformats.org/drawingml/2006/main">
                      <a:graphicData uri="http://schemas.microsoft.com/office/word/2010/wordprocessingShape">
                        <wps:wsp>
                          <wps:cNvSpPr txBox="1"/>
                          <wps:spPr>
                            <a:xfrm>
                              <a:off x="0" y="0"/>
                              <a:ext cx="6800850" cy="1596390"/>
                            </a:xfrm>
                            <a:prstGeom prst="rect">
                              <a:avLst/>
                            </a:prstGeom>
                            <a:noFill/>
                            <a:ln w="38100">
                              <a:solidFill>
                                <a:srgbClr val="0070C0"/>
                              </a:solidFill>
                            </a:ln>
                          </wps:spPr>
                          <wps:txbx>
                            <w:txbxContent>
                              <w:p w14:paraId="2A3F438E" w14:textId="3A968DDC" w:rsidR="005A0522" w:rsidRDefault="001E206A" w:rsidP="0086498B">
                                <w:pPr>
                                  <w:shd w:val="clear" w:color="auto" w:fill="9CC2E5" w:themeFill="accent1" w:themeFillTint="99"/>
                                  <w:jc w:val="center"/>
                                  <w:rPr>
                                    <w:rFonts w:ascii="Avenir Next LT Pro" w:hAnsi="Avenir Next LT Pro" w:cs="Cavolini"/>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venir Next LT Pro" w:hAnsi="Avenir Next LT Pro" w:cs="Cavolini"/>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SEND</w:t>
                                </w:r>
                                <w:r w:rsidR="005A0522" w:rsidRPr="0086498B">
                                  <w:rPr>
                                    <w:rFonts w:ascii="Avenir Next LT Pro" w:hAnsi="Avenir Next LT Pro" w:cs="Cavolini"/>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VISION</w:t>
                                </w:r>
                              </w:p>
                              <w:p w14:paraId="22AC7ACC" w14:textId="301994A9" w:rsidR="0008460B" w:rsidRPr="0086498B" w:rsidRDefault="0008460B" w:rsidP="0086498B">
                                <w:pPr>
                                  <w:shd w:val="clear" w:color="auto" w:fill="9CC2E5" w:themeFill="accent1" w:themeFillTint="99"/>
                                  <w:jc w:val="center"/>
                                  <w:rPr>
                                    <w:rFonts w:ascii="Avenir Next LT Pro" w:hAnsi="Avenir Next LT Pro" w:cs="Cavolini"/>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venir Next LT Pro" w:hAnsi="Avenir Next LT Pro" w:cs="Cavolini"/>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September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F89B8F2" id="_x0000_t202" coordsize="21600,21600" o:spt="202" path="m,l,21600r21600,l21600,xe">
                    <v:stroke joinstyle="miter"/>
                    <v:path gradientshapeok="t" o:connecttype="rect"/>
                  </v:shapetype>
                  <v:shape id="Text Box 1" o:spid="_x0000_s1026" type="#_x0000_t202" style="position:absolute;margin-left:484.3pt;margin-top:18.35pt;width:535.5pt;height:125.7pt;z-index:25167564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" filled="f" strokecolor="#0070c0" strokeweight="3pt">
                    <v:textbox style="mso-fit-shape-to-text:t">
                      <w:txbxContent>
                        <w:p w14:paraId="2A3F438E" w14:textId="3A968DDC" w:rsidR="005A0522" w:rsidRDefault="001E206A" w:rsidP="0086498B">
                          <w:pPr>
                            <w:shd w:val="clear" w:color="auto" w:fill="9CC2E5" w:themeFill="accent1" w:themeFillTint="99"/>
                            <w:jc w:val="center"/>
                            <w:rPr>
                              <w:rFonts w:ascii="Avenir Next LT Pro" w:hAnsi="Avenir Next LT Pro" w:cs="Cavolini"/>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venir Next LT Pro" w:hAnsi="Avenir Next LT Pro" w:cs="Cavolini"/>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SEND</w:t>
                          </w:r>
                          <w:r w:rsidR="005A0522" w:rsidRPr="0086498B">
                            <w:rPr>
                              <w:rFonts w:ascii="Avenir Next LT Pro" w:hAnsi="Avenir Next LT Pro" w:cs="Cavolini"/>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VISION</w:t>
                          </w:r>
                        </w:p>
                        <w:p w14:paraId="22AC7ACC" w14:textId="301994A9" w:rsidR="0008460B" w:rsidRPr="0086498B" w:rsidRDefault="0008460B" w:rsidP="0086498B">
                          <w:pPr>
                            <w:shd w:val="clear" w:color="auto" w:fill="9CC2E5" w:themeFill="accent1" w:themeFillTint="99"/>
                            <w:jc w:val="center"/>
                            <w:rPr>
                              <w:rFonts w:ascii="Avenir Next LT Pro" w:hAnsi="Avenir Next LT Pro" w:cs="Cavolini"/>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venir Next LT Pro" w:hAnsi="Avenir Next LT Pro" w:cs="Cavolini"/>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September 2024</w:t>
                          </w:r>
                        </w:p>
                      </w:txbxContent>
                    </v:textbox>
                    <w10:wrap anchorx="margin"/>
                  </v:shape>
                </w:pict>
              </mc:Fallback>
            </mc:AlternateContent>
          </w:r>
        </w:p>
        <w:p w14:paraId="061D03BF" w14:textId="77777777" w:rsidR="00B76C1C" w:rsidRDefault="00B76C1C">
          <w:pPr>
            <w:rPr>
              <w:rFonts w:ascii="Century Gothic" w:hAnsi="Century Gothic"/>
              <w:sz w:val="24"/>
              <w:szCs w:val="24"/>
            </w:rPr>
          </w:pPr>
        </w:p>
        <w:p w14:paraId="103B7662" w14:textId="77777777" w:rsidR="00B76C1C" w:rsidRDefault="00B76C1C">
          <w:pPr>
            <w:rPr>
              <w:rFonts w:ascii="Century Gothic" w:hAnsi="Century Gothic"/>
              <w:sz w:val="24"/>
              <w:szCs w:val="24"/>
            </w:rPr>
          </w:pPr>
        </w:p>
        <w:p w14:paraId="347C82B0" w14:textId="77777777" w:rsidR="00B76C1C" w:rsidRDefault="00B76C1C">
          <w:pPr>
            <w:rPr>
              <w:rFonts w:ascii="Century Gothic" w:hAnsi="Century Gothic"/>
              <w:sz w:val="24"/>
              <w:szCs w:val="24"/>
            </w:rPr>
          </w:pPr>
        </w:p>
        <w:p w14:paraId="688E62A1" w14:textId="77777777" w:rsidR="00B76C1C" w:rsidRDefault="00B76C1C">
          <w:pPr>
            <w:rPr>
              <w:rFonts w:ascii="Century Gothic" w:hAnsi="Century Gothic"/>
              <w:sz w:val="24"/>
              <w:szCs w:val="24"/>
            </w:rPr>
          </w:pPr>
        </w:p>
        <w:p w14:paraId="1B2FB13E" w14:textId="27AE6611" w:rsidR="007766B6" w:rsidRPr="00EE68EE" w:rsidRDefault="004D40B8">
          <w:pPr>
            <w:rPr>
              <w:rFonts w:ascii="Century Gothic" w:hAnsi="Century Gothic"/>
              <w:sz w:val="24"/>
              <w:szCs w:val="24"/>
            </w:rPr>
          </w:pPr>
        </w:p>
      </w:sdtContent>
    </w:sdt>
    <w:p w14:paraId="38638E31" w14:textId="680EBA88" w:rsidR="00B76C1C" w:rsidRDefault="00B76C1C">
      <w:pPr>
        <w:rPr>
          <w:rFonts w:ascii="Century Gothic" w:hAnsi="Century Gothic"/>
          <w:b/>
          <w:color w:val="0070C0"/>
          <w:sz w:val="28"/>
          <w:szCs w:val="24"/>
          <w:u w:val="single"/>
        </w:rPr>
      </w:pPr>
    </w:p>
    <w:p w14:paraId="6295E709" w14:textId="7098091B" w:rsidR="00B76C1C" w:rsidRDefault="000E49AB" w:rsidP="000E49AB">
      <w:pPr>
        <w:jc w:val="center"/>
        <w:rPr>
          <w:rFonts w:ascii="Century Gothic" w:hAnsi="Century Gothic"/>
          <w:b/>
          <w:color w:val="0070C0"/>
          <w:sz w:val="28"/>
          <w:szCs w:val="24"/>
          <w:u w:val="single"/>
        </w:rPr>
      </w:pPr>
      <w:r w:rsidRPr="000E49AB">
        <w:rPr>
          <w:rFonts w:ascii="Century Gothic" w:hAnsi="Century Gothic"/>
          <w:b/>
          <w:noProof/>
          <w:color w:val="0070C0"/>
          <w:sz w:val="28"/>
          <w:szCs w:val="24"/>
        </w:rPr>
        <w:drawing>
          <wp:inline distT="0" distB="0" distL="0" distR="0" wp14:anchorId="13A24E64" wp14:editId="231ABBD8">
            <wp:extent cx="3828216" cy="3772432"/>
            <wp:effectExtent l="0" t="0" r="1270" b="0"/>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10;&#10;Description automatically generated"/>
                    <pic:cNvPicPr/>
                  </pic:nvPicPr>
                  <pic:blipFill>
                    <a:blip r:embed="rId12"/>
                    <a:stretch>
                      <a:fillRect/>
                    </a:stretch>
                  </pic:blipFill>
                  <pic:spPr>
                    <a:xfrm>
                      <a:off x="0" y="0"/>
                      <a:ext cx="3857521" cy="3801310"/>
                    </a:xfrm>
                    <a:prstGeom prst="rect">
                      <a:avLst/>
                    </a:prstGeom>
                  </pic:spPr>
                </pic:pic>
              </a:graphicData>
            </a:graphic>
          </wp:inline>
        </w:drawing>
      </w:r>
    </w:p>
    <w:p w14:paraId="1D9027AA" w14:textId="77777777" w:rsidR="00B76C1C" w:rsidRDefault="00B76C1C">
      <w:pPr>
        <w:rPr>
          <w:rFonts w:ascii="Century Gothic" w:hAnsi="Century Gothic"/>
          <w:b/>
          <w:color w:val="0070C0"/>
          <w:sz w:val="28"/>
          <w:szCs w:val="24"/>
          <w:u w:val="single"/>
        </w:rPr>
      </w:pPr>
    </w:p>
    <w:p w14:paraId="50CD268D" w14:textId="77777777" w:rsidR="007735A0" w:rsidRDefault="007735A0">
      <w:pPr>
        <w:rPr>
          <w:rFonts w:ascii="Century Gothic" w:hAnsi="Century Gothic"/>
          <w:b/>
          <w:color w:val="0070C0"/>
          <w:sz w:val="28"/>
          <w:szCs w:val="24"/>
          <w:u w:val="single"/>
        </w:rPr>
      </w:pPr>
    </w:p>
    <w:p w14:paraId="40434E13" w14:textId="77777777" w:rsidR="007735A0" w:rsidRDefault="007735A0">
      <w:pPr>
        <w:rPr>
          <w:rFonts w:ascii="Century Gothic" w:hAnsi="Century Gothic"/>
          <w:b/>
          <w:color w:val="0070C0"/>
          <w:sz w:val="28"/>
          <w:szCs w:val="24"/>
          <w:u w:val="single"/>
        </w:rPr>
      </w:pPr>
    </w:p>
    <w:p w14:paraId="0B30CB5D" w14:textId="694CBEDF" w:rsidR="00C0525C" w:rsidRDefault="00A35185">
      <w:pPr>
        <w:rPr>
          <w:rFonts w:ascii="Century Gothic" w:hAnsi="Century Gothic"/>
          <w:b/>
          <w:color w:val="0070C0"/>
          <w:sz w:val="28"/>
          <w:szCs w:val="24"/>
          <w:u w:val="single"/>
        </w:rPr>
      </w:pPr>
      <w:r>
        <w:rPr>
          <w:rFonts w:ascii="Century Gothic" w:hAnsi="Century Gothic"/>
          <w:b/>
          <w:color w:val="0070C0"/>
          <w:sz w:val="28"/>
          <w:szCs w:val="24"/>
          <w:u w:val="single"/>
        </w:rPr>
        <w:lastRenderedPageBreak/>
        <w:t>I</w:t>
      </w:r>
      <w:r w:rsidR="00C0525C">
        <w:rPr>
          <w:rFonts w:ascii="Century Gothic" w:hAnsi="Century Gothic"/>
          <w:b/>
          <w:color w:val="0070C0"/>
          <w:sz w:val="28"/>
          <w:szCs w:val="24"/>
          <w:u w:val="single"/>
        </w:rPr>
        <w:t>ntent:</w:t>
      </w:r>
      <w:r w:rsidR="00B04394">
        <w:rPr>
          <w:rFonts w:ascii="Century Gothic" w:hAnsi="Century Gothic"/>
          <w:b/>
          <w:color w:val="0070C0"/>
          <w:sz w:val="28"/>
          <w:szCs w:val="24"/>
          <w:u w:val="single"/>
        </w:rPr>
        <w:t xml:space="preserve"> We are </w:t>
      </w:r>
      <w:r w:rsidR="00241FA0">
        <w:rPr>
          <w:rFonts w:ascii="Century Gothic" w:hAnsi="Century Gothic"/>
          <w:b/>
          <w:color w:val="0070C0"/>
          <w:sz w:val="28"/>
          <w:szCs w:val="24"/>
          <w:u w:val="single"/>
        </w:rPr>
        <w:t>Inclusive</w:t>
      </w:r>
      <w:r w:rsidR="00B04394">
        <w:rPr>
          <w:rFonts w:ascii="Century Gothic" w:hAnsi="Century Gothic"/>
          <w:b/>
          <w:color w:val="0070C0"/>
          <w:sz w:val="28"/>
          <w:szCs w:val="24"/>
          <w:u w:val="single"/>
        </w:rPr>
        <w:t>!</w:t>
      </w:r>
    </w:p>
    <w:p w14:paraId="5D79F6C7" w14:textId="322C57CA" w:rsidR="009A2CD1" w:rsidRDefault="009A2CD1" w:rsidP="00244498">
      <w:pPr>
        <w:pStyle w:val="NormalWeb"/>
        <w:spacing w:after="150"/>
        <w:jc w:val="both"/>
        <w:rPr>
          <w:rFonts w:ascii="Century Gothic" w:hAnsi="Century Gothic"/>
        </w:rPr>
      </w:pPr>
      <w:r w:rsidRPr="00C14E2E">
        <w:rPr>
          <w:rFonts w:ascii="Century Gothic" w:hAnsi="Century Gothic"/>
          <w:b/>
          <w:bCs/>
        </w:rPr>
        <w:t>Learn – AT</w:t>
      </w:r>
      <w:r w:rsidRPr="009A2CD1">
        <w:rPr>
          <w:rFonts w:ascii="Century Gothic" w:hAnsi="Century Gothic"/>
        </w:rPr>
        <w:t xml:space="preserve"> believes in the power of education and learning to transform children’s life chances and choices. Every child flourishes and enjoys learning with access to a rich, rounded, rigorous and coherent curriculum.</w:t>
      </w:r>
      <w:r w:rsidR="002735FA">
        <w:rPr>
          <w:rFonts w:ascii="Century Gothic" w:hAnsi="Century Gothic"/>
        </w:rPr>
        <w:t xml:space="preserve"> Each school has its own </w:t>
      </w:r>
      <w:r w:rsidR="00966BCC">
        <w:rPr>
          <w:rFonts w:ascii="Century Gothic" w:hAnsi="Century Gothic"/>
        </w:rPr>
        <w:t>variation of this vision:</w:t>
      </w:r>
    </w:p>
    <w:p w14:paraId="038AFF32" w14:textId="5B51DD30" w:rsidR="00244498" w:rsidRDefault="00C86B98" w:rsidP="00244498">
      <w:pPr>
        <w:pStyle w:val="NormalWeb"/>
        <w:spacing w:after="150"/>
        <w:jc w:val="both"/>
        <w:rPr>
          <w:rFonts w:ascii="Century Gothic" w:hAnsi="Century Gothic"/>
          <w:bCs/>
        </w:rPr>
      </w:pPr>
      <w:r w:rsidRPr="00FE4197">
        <w:rPr>
          <w:rFonts w:ascii="Century Gothic" w:hAnsi="Century Gothic"/>
        </w:rPr>
        <w:t xml:space="preserve">At </w:t>
      </w:r>
      <w:r w:rsidR="00B7795A" w:rsidRPr="00C14E2E">
        <w:rPr>
          <w:rFonts w:ascii="Century Gothic" w:hAnsi="Century Gothic"/>
          <w:b/>
          <w:bCs/>
        </w:rPr>
        <w:t>Ridgeway Primary</w:t>
      </w:r>
      <w:r w:rsidR="00A35185" w:rsidRPr="00C14E2E">
        <w:rPr>
          <w:rFonts w:ascii="Century Gothic" w:hAnsi="Century Gothic"/>
          <w:b/>
          <w:bCs/>
        </w:rPr>
        <w:t xml:space="preserve"> </w:t>
      </w:r>
      <w:r w:rsidRPr="00C14E2E">
        <w:rPr>
          <w:rFonts w:ascii="Century Gothic" w:hAnsi="Century Gothic"/>
          <w:b/>
          <w:bCs/>
        </w:rPr>
        <w:t>Academy</w:t>
      </w:r>
      <w:r w:rsidRPr="00FE4197">
        <w:rPr>
          <w:rFonts w:ascii="Century Gothic" w:hAnsi="Century Gothic"/>
        </w:rPr>
        <w:t xml:space="preserve">, </w:t>
      </w:r>
      <w:r w:rsidR="000D78D1">
        <w:rPr>
          <w:rFonts w:ascii="Century Gothic" w:hAnsi="Century Gothic"/>
        </w:rPr>
        <w:t>o</w:t>
      </w:r>
      <w:r w:rsidR="00BA1260" w:rsidRPr="00BA1260">
        <w:rPr>
          <w:rFonts w:ascii="Century Gothic" w:hAnsi="Century Gothic"/>
        </w:rPr>
        <w:t>ur vision</w:t>
      </w:r>
      <w:r w:rsidR="00244498" w:rsidRPr="00244498">
        <w:rPr>
          <w:rFonts w:ascii="Century Gothic" w:hAnsi="Century Gothic"/>
          <w:bCs/>
        </w:rPr>
        <w:t xml:space="preserve"> is to create responsible citizens who make a positive</w:t>
      </w:r>
      <w:r w:rsidR="00743F13">
        <w:rPr>
          <w:rFonts w:ascii="Century Gothic" w:hAnsi="Century Gothic"/>
          <w:bCs/>
        </w:rPr>
        <w:t xml:space="preserve"> </w:t>
      </w:r>
      <w:r w:rsidR="00244498" w:rsidRPr="00244498">
        <w:rPr>
          <w:rFonts w:ascii="Century Gothic" w:hAnsi="Century Gothic"/>
          <w:bCs/>
        </w:rPr>
        <w:t>contribution to society,</w:t>
      </w:r>
      <w:r w:rsidR="00EA2B39">
        <w:rPr>
          <w:rFonts w:ascii="Century Gothic" w:hAnsi="Century Gothic"/>
          <w:bCs/>
        </w:rPr>
        <w:t xml:space="preserve"> c</w:t>
      </w:r>
      <w:r w:rsidR="00244498" w:rsidRPr="00244498">
        <w:rPr>
          <w:rFonts w:ascii="Century Gothic" w:hAnsi="Century Gothic"/>
          <w:bCs/>
        </w:rPr>
        <w:t>onfident, articulate individuals who can lead safe, healthy and</w:t>
      </w:r>
      <w:r w:rsidR="00EA2B39">
        <w:rPr>
          <w:rFonts w:ascii="Century Gothic" w:hAnsi="Century Gothic"/>
          <w:bCs/>
        </w:rPr>
        <w:t xml:space="preserve"> </w:t>
      </w:r>
      <w:r w:rsidR="00244498" w:rsidRPr="00244498">
        <w:rPr>
          <w:rFonts w:ascii="Century Gothic" w:hAnsi="Century Gothic"/>
          <w:bCs/>
        </w:rPr>
        <w:t>fulfilling lives,</w:t>
      </w:r>
      <w:r w:rsidR="00EA2B39">
        <w:rPr>
          <w:rFonts w:ascii="Century Gothic" w:hAnsi="Century Gothic"/>
          <w:bCs/>
        </w:rPr>
        <w:t xml:space="preserve"> s</w:t>
      </w:r>
      <w:r w:rsidR="00244498" w:rsidRPr="00244498">
        <w:rPr>
          <w:rFonts w:ascii="Century Gothic" w:hAnsi="Century Gothic"/>
          <w:bCs/>
        </w:rPr>
        <w:t>uccessful, engaged learners who are</w:t>
      </w:r>
      <w:r w:rsidR="00EA2B39">
        <w:rPr>
          <w:rFonts w:ascii="Century Gothic" w:hAnsi="Century Gothic"/>
          <w:bCs/>
        </w:rPr>
        <w:t xml:space="preserve"> </w:t>
      </w:r>
      <w:r w:rsidR="00244498" w:rsidRPr="00244498">
        <w:rPr>
          <w:rFonts w:ascii="Century Gothic" w:hAnsi="Century Gothic"/>
          <w:bCs/>
        </w:rPr>
        <w:t>knowledgeable, skilled, make progress and achieve.</w:t>
      </w:r>
    </w:p>
    <w:p w14:paraId="08E95010" w14:textId="77777777" w:rsidR="002735FA" w:rsidRPr="002735FA" w:rsidRDefault="002735FA" w:rsidP="002735FA">
      <w:pPr>
        <w:pStyle w:val="NormalWeb"/>
        <w:rPr>
          <w:rFonts w:ascii="Century Gothic" w:hAnsi="Century Gothic"/>
          <w:bCs/>
        </w:rPr>
      </w:pPr>
      <w:r w:rsidRPr="002735FA">
        <w:rPr>
          <w:rFonts w:ascii="Century Gothic" w:hAnsi="Century Gothic"/>
          <w:bCs/>
        </w:rPr>
        <w:t xml:space="preserve">At </w:t>
      </w:r>
      <w:r w:rsidRPr="002735FA">
        <w:rPr>
          <w:rFonts w:ascii="Century Gothic" w:hAnsi="Century Gothic"/>
          <w:b/>
        </w:rPr>
        <w:t>Great Bowden Academy</w:t>
      </w:r>
      <w:r w:rsidRPr="002735FA">
        <w:rPr>
          <w:rFonts w:ascii="Century Gothic" w:hAnsi="Century Gothic"/>
          <w:bCs/>
        </w:rPr>
        <w:t>, our vision is for each member of our school family to experience life in all its fullness both now and in the future. We are an inclusive welcoming community valuing everyone for who they are and enabling all to flourish.</w:t>
      </w:r>
    </w:p>
    <w:p w14:paraId="33B983E3" w14:textId="296E73D0" w:rsidR="00EA6E3C" w:rsidRDefault="00467C22" w:rsidP="00311A58">
      <w:pPr>
        <w:pStyle w:val="NormalWeb"/>
        <w:spacing w:before="0" w:beforeAutospacing="0" w:after="150" w:afterAutospacing="0"/>
        <w:jc w:val="both"/>
        <w:rPr>
          <w:rFonts w:ascii="Century Gothic" w:hAnsi="Century Gothic" w:cs="Arial"/>
          <w:color w:val="333333"/>
        </w:rPr>
      </w:pPr>
      <w:r>
        <w:rPr>
          <w:rFonts w:ascii="Century Gothic" w:hAnsi="Century Gothic" w:cs="Arial"/>
          <w:color w:val="333333"/>
        </w:rPr>
        <w:t>To support this, we</w:t>
      </w:r>
      <w:r w:rsidR="00EA6E3C">
        <w:rPr>
          <w:rFonts w:ascii="Century Gothic" w:hAnsi="Century Gothic" w:cs="Arial"/>
          <w:color w:val="333333"/>
        </w:rPr>
        <w:t xml:space="preserve"> carefully plan our learning to ensure </w:t>
      </w:r>
      <w:r w:rsidR="00D54DB5">
        <w:rPr>
          <w:rFonts w:ascii="Century Gothic" w:hAnsi="Century Gothic" w:cs="Arial"/>
          <w:color w:val="333333"/>
        </w:rPr>
        <w:t xml:space="preserve">all </w:t>
      </w:r>
      <w:r w:rsidR="00311A58" w:rsidRPr="00FE4197">
        <w:rPr>
          <w:rFonts w:ascii="Century Gothic" w:hAnsi="Century Gothic" w:cs="Arial"/>
          <w:color w:val="333333"/>
        </w:rPr>
        <w:t xml:space="preserve">our pupils </w:t>
      </w:r>
      <w:r w:rsidR="00D54DB5">
        <w:rPr>
          <w:rFonts w:ascii="Century Gothic" w:hAnsi="Century Gothic" w:cs="Arial"/>
          <w:color w:val="333333"/>
        </w:rPr>
        <w:t>can access the curriculum</w:t>
      </w:r>
      <w:r w:rsidR="00311A58" w:rsidRPr="00FE4197">
        <w:rPr>
          <w:rFonts w:ascii="Century Gothic" w:hAnsi="Century Gothic" w:cs="Arial"/>
          <w:color w:val="333333"/>
        </w:rPr>
        <w:t xml:space="preserve">. </w:t>
      </w:r>
    </w:p>
    <w:p w14:paraId="4F4BB304" w14:textId="69B0966A" w:rsidR="007829E8" w:rsidRPr="00E62B1B" w:rsidRDefault="00375DC2" w:rsidP="00311A58">
      <w:pPr>
        <w:pStyle w:val="NormalWeb"/>
        <w:spacing w:before="0" w:beforeAutospacing="0" w:after="150" w:afterAutospacing="0"/>
        <w:jc w:val="both"/>
        <w:rPr>
          <w:rStyle w:val="Strong"/>
          <w:rFonts w:ascii="Century Gothic" w:hAnsi="Century Gothic" w:cs="Arial"/>
          <w:b w:val="0"/>
          <w:bCs w:val="0"/>
          <w:color w:val="333333"/>
        </w:rPr>
      </w:pPr>
      <w:r w:rsidRPr="00E62B1B">
        <w:rPr>
          <w:rStyle w:val="Strong"/>
          <w:rFonts w:ascii="Century Gothic" w:hAnsi="Century Gothic" w:cs="Arial"/>
          <w:b w:val="0"/>
          <w:bCs w:val="0"/>
          <w:color w:val="333333"/>
        </w:rPr>
        <w:t xml:space="preserve">High </w:t>
      </w:r>
      <w:r w:rsidR="00844A76" w:rsidRPr="00E62B1B">
        <w:rPr>
          <w:rStyle w:val="Strong"/>
          <w:rFonts w:ascii="Century Gothic" w:hAnsi="Century Gothic" w:cs="Arial"/>
          <w:b w:val="0"/>
          <w:bCs w:val="0"/>
          <w:color w:val="333333"/>
        </w:rPr>
        <w:t>Q</w:t>
      </w:r>
      <w:r w:rsidRPr="00E62B1B">
        <w:rPr>
          <w:rStyle w:val="Strong"/>
          <w:rFonts w:ascii="Century Gothic" w:hAnsi="Century Gothic" w:cs="Arial"/>
          <w:b w:val="0"/>
          <w:bCs w:val="0"/>
          <w:color w:val="333333"/>
        </w:rPr>
        <w:t xml:space="preserve">uality </w:t>
      </w:r>
      <w:r w:rsidR="00844A76" w:rsidRPr="00E62B1B">
        <w:rPr>
          <w:rStyle w:val="Strong"/>
          <w:rFonts w:ascii="Century Gothic" w:hAnsi="Century Gothic" w:cs="Arial"/>
          <w:b w:val="0"/>
          <w:bCs w:val="0"/>
          <w:color w:val="333333"/>
        </w:rPr>
        <w:t>T</w:t>
      </w:r>
      <w:r w:rsidRPr="00E62B1B">
        <w:rPr>
          <w:rStyle w:val="Strong"/>
          <w:rFonts w:ascii="Century Gothic" w:hAnsi="Century Gothic" w:cs="Arial"/>
          <w:b w:val="0"/>
          <w:bCs w:val="0"/>
          <w:color w:val="333333"/>
        </w:rPr>
        <w:t xml:space="preserve">eaching addresses the needs of all learners </w:t>
      </w:r>
      <w:r w:rsidR="00410DBB" w:rsidRPr="00E62B1B">
        <w:rPr>
          <w:rStyle w:val="Strong"/>
          <w:rFonts w:ascii="Century Gothic" w:hAnsi="Century Gothic" w:cs="Arial"/>
          <w:b w:val="0"/>
          <w:bCs w:val="0"/>
          <w:color w:val="333333"/>
        </w:rPr>
        <w:t xml:space="preserve">as it </w:t>
      </w:r>
      <w:r w:rsidR="002762F0" w:rsidRPr="00E62B1B">
        <w:rPr>
          <w:rStyle w:val="Strong"/>
          <w:rFonts w:ascii="Century Gothic" w:hAnsi="Century Gothic" w:cs="Arial"/>
          <w:b w:val="0"/>
          <w:bCs w:val="0"/>
          <w:color w:val="333333"/>
        </w:rPr>
        <w:t xml:space="preserve">focuses on inclusive practise. </w:t>
      </w:r>
      <w:r w:rsidR="0088127B" w:rsidRPr="00E62B1B">
        <w:rPr>
          <w:rStyle w:val="Strong"/>
          <w:rFonts w:ascii="Century Gothic" w:hAnsi="Century Gothic" w:cs="Arial"/>
          <w:b w:val="0"/>
          <w:bCs w:val="0"/>
          <w:color w:val="333333"/>
        </w:rPr>
        <w:t xml:space="preserve">This </w:t>
      </w:r>
      <w:r w:rsidR="00945049" w:rsidRPr="00E62B1B">
        <w:rPr>
          <w:rStyle w:val="Strong"/>
          <w:rFonts w:ascii="Century Gothic" w:hAnsi="Century Gothic" w:cs="Arial"/>
          <w:b w:val="0"/>
          <w:bCs w:val="0"/>
          <w:color w:val="333333"/>
        </w:rPr>
        <w:t xml:space="preserve">reduces the barriers to learning and participation in the classroom and </w:t>
      </w:r>
      <w:r w:rsidR="002861D7" w:rsidRPr="00E62B1B">
        <w:rPr>
          <w:rStyle w:val="Strong"/>
          <w:rFonts w:ascii="Century Gothic" w:hAnsi="Century Gothic" w:cs="Arial"/>
          <w:b w:val="0"/>
          <w:bCs w:val="0"/>
          <w:color w:val="333333"/>
        </w:rPr>
        <w:t xml:space="preserve">promotes a high standard for all pupils in order for them to reach their potential. </w:t>
      </w:r>
      <w:r w:rsidR="00261520" w:rsidRPr="00E62B1B">
        <w:rPr>
          <w:rStyle w:val="Strong"/>
          <w:rFonts w:ascii="Century Gothic" w:hAnsi="Century Gothic" w:cs="Arial"/>
          <w:b w:val="0"/>
          <w:bCs w:val="0"/>
          <w:color w:val="333333"/>
        </w:rPr>
        <w:t>Good teaching for SEND pupils is good teaching for all.</w:t>
      </w:r>
    </w:p>
    <w:p w14:paraId="48DC236D" w14:textId="77777777" w:rsidR="00D05502" w:rsidRPr="00D05502" w:rsidRDefault="00D05502" w:rsidP="00D05502">
      <w:pPr>
        <w:pStyle w:val="NormalWeb"/>
        <w:rPr>
          <w:rFonts w:ascii="Century Gothic" w:hAnsi="Century Gothic" w:cs="Arial"/>
          <w:b/>
          <w:bCs/>
          <w:color w:val="333333"/>
        </w:rPr>
      </w:pPr>
      <w:r w:rsidRPr="00D05502">
        <w:rPr>
          <w:rFonts w:ascii="Century Gothic" w:hAnsi="Century Gothic" w:cs="Arial"/>
          <w:b/>
          <w:bCs/>
          <w:color w:val="333333"/>
        </w:rPr>
        <w:t>Adaptive teaching quote…… OFSTED framework…. Slide from training</w:t>
      </w:r>
    </w:p>
    <w:p w14:paraId="19AF80B4" w14:textId="77777777" w:rsidR="003911E9" w:rsidRDefault="003911E9" w:rsidP="00311A58">
      <w:pPr>
        <w:pStyle w:val="NormalWeb"/>
        <w:spacing w:before="0" w:beforeAutospacing="0" w:after="150" w:afterAutospacing="0"/>
        <w:jc w:val="both"/>
        <w:rPr>
          <w:rStyle w:val="Strong"/>
          <w:rFonts w:ascii="Century Gothic" w:hAnsi="Century Gothic" w:cs="Arial"/>
          <w:color w:val="333333"/>
        </w:rPr>
      </w:pPr>
    </w:p>
    <w:p w14:paraId="23369895" w14:textId="4F335F64" w:rsidR="00826698" w:rsidRPr="00FE4197" w:rsidRDefault="00826698" w:rsidP="00FE4197">
      <w:pPr>
        <w:pStyle w:val="NormalWeb"/>
        <w:spacing w:before="0" w:beforeAutospacing="0" w:after="150" w:afterAutospacing="0"/>
        <w:jc w:val="both"/>
        <w:rPr>
          <w:rFonts w:ascii="Century Gothic" w:hAnsi="Century Gothic" w:cs="Arial"/>
          <w:color w:val="333333"/>
        </w:rPr>
      </w:pPr>
      <w:r w:rsidRPr="00FE4197">
        <w:rPr>
          <w:rFonts w:ascii="Century Gothic" w:hAnsi="Century Gothic"/>
          <w:u w:val="single"/>
        </w:rPr>
        <w:t>We f</w:t>
      </w:r>
      <w:r w:rsidR="005F5574" w:rsidRPr="00FE4197">
        <w:rPr>
          <w:rFonts w:ascii="Century Gothic" w:hAnsi="Century Gothic"/>
          <w:u w:val="single"/>
        </w:rPr>
        <w:t>oster a</w:t>
      </w:r>
      <w:r w:rsidR="00FB4E25">
        <w:rPr>
          <w:rFonts w:ascii="Century Gothic" w:hAnsi="Century Gothic"/>
          <w:u w:val="single"/>
        </w:rPr>
        <w:t>n inclusive</w:t>
      </w:r>
      <w:r w:rsidR="005F5574" w:rsidRPr="00FE4197">
        <w:rPr>
          <w:rFonts w:ascii="Century Gothic" w:hAnsi="Century Gothic"/>
          <w:u w:val="single"/>
        </w:rPr>
        <w:t xml:space="preserve"> mindset and </w:t>
      </w:r>
      <w:r w:rsidR="00B3203E">
        <w:rPr>
          <w:rFonts w:ascii="Century Gothic" w:hAnsi="Century Gothic"/>
          <w:u w:val="single"/>
        </w:rPr>
        <w:t>High</w:t>
      </w:r>
      <w:r w:rsidR="003B5DAE">
        <w:rPr>
          <w:rFonts w:ascii="Century Gothic" w:hAnsi="Century Gothic"/>
          <w:u w:val="single"/>
        </w:rPr>
        <w:t xml:space="preserve"> </w:t>
      </w:r>
      <w:r w:rsidR="00B3203E">
        <w:rPr>
          <w:rFonts w:ascii="Century Gothic" w:hAnsi="Century Gothic"/>
          <w:u w:val="single"/>
        </w:rPr>
        <w:t>Quality</w:t>
      </w:r>
      <w:r w:rsidR="00844A76">
        <w:rPr>
          <w:rFonts w:ascii="Century Gothic" w:hAnsi="Century Gothic"/>
          <w:u w:val="single"/>
        </w:rPr>
        <w:t xml:space="preserve"> T</w:t>
      </w:r>
      <w:r w:rsidRPr="00FE4197">
        <w:rPr>
          <w:rFonts w:ascii="Century Gothic" w:hAnsi="Century Gothic"/>
          <w:u w:val="single"/>
        </w:rPr>
        <w:t xml:space="preserve">eaching and learning </w:t>
      </w:r>
      <w:r w:rsidR="005F5574" w:rsidRPr="00FE4197">
        <w:rPr>
          <w:rFonts w:ascii="Century Gothic" w:hAnsi="Century Gothic"/>
          <w:u w:val="single"/>
        </w:rPr>
        <w:t>is</w:t>
      </w:r>
      <w:r w:rsidRPr="00FE4197">
        <w:rPr>
          <w:rFonts w:ascii="Century Gothic" w:hAnsi="Century Gothic"/>
          <w:u w:val="single"/>
        </w:rPr>
        <w:t xml:space="preserve"> underpinned by the following key messages:</w:t>
      </w:r>
    </w:p>
    <w:p w14:paraId="008853D7" w14:textId="6C7D997D" w:rsidR="00826698" w:rsidRDefault="00AD24F4" w:rsidP="00826698">
      <w:pPr>
        <w:pStyle w:val="ListParagraph"/>
        <w:numPr>
          <w:ilvl w:val="0"/>
          <w:numId w:val="6"/>
        </w:numPr>
        <w:spacing w:after="0" w:line="240" w:lineRule="auto"/>
        <w:rPr>
          <w:rFonts w:ascii="Century Gothic" w:hAnsi="Century Gothic"/>
          <w:sz w:val="24"/>
          <w:szCs w:val="24"/>
        </w:rPr>
      </w:pPr>
      <w:r>
        <w:rPr>
          <w:rFonts w:ascii="Century Gothic" w:hAnsi="Century Gothic"/>
          <w:sz w:val="24"/>
          <w:szCs w:val="24"/>
        </w:rPr>
        <w:t>Create a positive and supportive environment for all pupils, without exception</w:t>
      </w:r>
      <w:r w:rsidR="00826698" w:rsidRPr="00FE4197">
        <w:rPr>
          <w:rFonts w:ascii="Century Gothic" w:hAnsi="Century Gothic"/>
          <w:sz w:val="24"/>
          <w:szCs w:val="24"/>
        </w:rPr>
        <w:t xml:space="preserve">. </w:t>
      </w:r>
    </w:p>
    <w:p w14:paraId="0B5B4ECD" w14:textId="2C1A1A8F" w:rsidR="00793D4E" w:rsidRPr="00FE4197" w:rsidRDefault="00AD24F4" w:rsidP="00826698">
      <w:pPr>
        <w:pStyle w:val="ListParagraph"/>
        <w:numPr>
          <w:ilvl w:val="0"/>
          <w:numId w:val="6"/>
        </w:numPr>
        <w:spacing w:after="0" w:line="240" w:lineRule="auto"/>
        <w:rPr>
          <w:rFonts w:ascii="Century Gothic" w:hAnsi="Century Gothic"/>
          <w:sz w:val="24"/>
          <w:szCs w:val="24"/>
        </w:rPr>
      </w:pPr>
      <w:r>
        <w:rPr>
          <w:rFonts w:ascii="Century Gothic" w:hAnsi="Century Gothic"/>
          <w:sz w:val="24"/>
          <w:szCs w:val="24"/>
        </w:rPr>
        <w:t xml:space="preserve">Build an ongoing, holistic </w:t>
      </w:r>
      <w:r w:rsidR="0040710D">
        <w:rPr>
          <w:rFonts w:ascii="Century Gothic" w:hAnsi="Century Gothic"/>
          <w:sz w:val="24"/>
          <w:szCs w:val="24"/>
        </w:rPr>
        <w:t>understanding of your pupils and their needs.</w:t>
      </w:r>
    </w:p>
    <w:p w14:paraId="21AC9B0E" w14:textId="16F88DF3" w:rsidR="00826698" w:rsidRPr="00FE4197" w:rsidRDefault="0040710D" w:rsidP="00826698">
      <w:pPr>
        <w:pStyle w:val="ListParagraph"/>
        <w:numPr>
          <w:ilvl w:val="0"/>
          <w:numId w:val="6"/>
        </w:numPr>
        <w:spacing w:after="0" w:line="240" w:lineRule="auto"/>
        <w:rPr>
          <w:rFonts w:ascii="Century Gothic" w:hAnsi="Century Gothic"/>
          <w:sz w:val="24"/>
          <w:szCs w:val="24"/>
        </w:rPr>
      </w:pPr>
      <w:r>
        <w:rPr>
          <w:rFonts w:ascii="Century Gothic" w:hAnsi="Century Gothic"/>
          <w:sz w:val="24"/>
          <w:szCs w:val="24"/>
        </w:rPr>
        <w:t>Ensure all pupils have access to high quality teaching</w:t>
      </w:r>
      <w:r w:rsidR="00B0770F">
        <w:rPr>
          <w:rFonts w:ascii="Century Gothic" w:hAnsi="Century Gothic"/>
          <w:sz w:val="24"/>
          <w:szCs w:val="24"/>
        </w:rPr>
        <w:t>.</w:t>
      </w:r>
    </w:p>
    <w:p w14:paraId="75C533DF" w14:textId="1E506955" w:rsidR="00826698" w:rsidRPr="00FE4197" w:rsidRDefault="00B0770F" w:rsidP="00826698">
      <w:pPr>
        <w:pStyle w:val="ListParagraph"/>
        <w:numPr>
          <w:ilvl w:val="0"/>
          <w:numId w:val="6"/>
        </w:numPr>
        <w:spacing w:after="0" w:line="240" w:lineRule="auto"/>
        <w:rPr>
          <w:rFonts w:ascii="Century Gothic" w:hAnsi="Century Gothic"/>
          <w:sz w:val="24"/>
          <w:szCs w:val="24"/>
        </w:rPr>
      </w:pPr>
      <w:r>
        <w:rPr>
          <w:rFonts w:ascii="Century Gothic" w:hAnsi="Century Gothic"/>
          <w:sz w:val="24"/>
          <w:szCs w:val="24"/>
        </w:rPr>
        <w:t xml:space="preserve">Complement high quality teaching with carefully selected </w:t>
      </w:r>
      <w:r w:rsidR="00C93D5F">
        <w:rPr>
          <w:rFonts w:ascii="Century Gothic" w:hAnsi="Century Gothic"/>
          <w:sz w:val="24"/>
          <w:szCs w:val="24"/>
        </w:rPr>
        <w:t xml:space="preserve">small group and one to one </w:t>
      </w:r>
      <w:r w:rsidR="004E0131">
        <w:rPr>
          <w:rFonts w:ascii="Century Gothic" w:hAnsi="Century Gothic"/>
          <w:sz w:val="24"/>
          <w:szCs w:val="24"/>
        </w:rPr>
        <w:t>interventions</w:t>
      </w:r>
      <w:r w:rsidR="00C93D5F">
        <w:rPr>
          <w:rFonts w:ascii="Century Gothic" w:hAnsi="Century Gothic"/>
          <w:sz w:val="24"/>
          <w:szCs w:val="24"/>
        </w:rPr>
        <w:t>.</w:t>
      </w:r>
    </w:p>
    <w:p w14:paraId="2963FB05" w14:textId="213A238F" w:rsidR="00826698" w:rsidRPr="00FE4197" w:rsidRDefault="00654248" w:rsidP="00826698">
      <w:pPr>
        <w:pStyle w:val="ListParagraph"/>
        <w:numPr>
          <w:ilvl w:val="0"/>
          <w:numId w:val="6"/>
        </w:numPr>
        <w:spacing w:after="0" w:line="240" w:lineRule="auto"/>
        <w:rPr>
          <w:rFonts w:ascii="Century Gothic" w:hAnsi="Century Gothic"/>
          <w:sz w:val="24"/>
          <w:szCs w:val="24"/>
        </w:rPr>
      </w:pPr>
      <w:r>
        <w:rPr>
          <w:rFonts w:ascii="Century Gothic" w:hAnsi="Century Gothic"/>
          <w:sz w:val="24"/>
          <w:szCs w:val="24"/>
        </w:rPr>
        <w:t>Work effectively with teaching assistants.</w:t>
      </w:r>
    </w:p>
    <w:p w14:paraId="5AA15D7C" w14:textId="44D48F64" w:rsidR="00826698" w:rsidRPr="00FE4197" w:rsidRDefault="00826698" w:rsidP="00826698">
      <w:pPr>
        <w:rPr>
          <w:rFonts w:ascii="Century Gothic" w:hAnsi="Century Gothic"/>
          <w:i/>
          <w:sz w:val="24"/>
          <w:szCs w:val="24"/>
        </w:rPr>
      </w:pPr>
      <w:r w:rsidRPr="00FE4197">
        <w:rPr>
          <w:rFonts w:ascii="Century Gothic" w:hAnsi="Century Gothic"/>
          <w:i/>
          <w:sz w:val="24"/>
          <w:szCs w:val="24"/>
        </w:rPr>
        <w:t xml:space="preserve">(messages developed by </w:t>
      </w:r>
      <w:r w:rsidR="00076138">
        <w:rPr>
          <w:rFonts w:ascii="Century Gothic" w:hAnsi="Century Gothic"/>
          <w:i/>
          <w:sz w:val="24"/>
          <w:szCs w:val="24"/>
        </w:rPr>
        <w:t>Education Endowment Foundation</w:t>
      </w:r>
      <w:r w:rsidRPr="00FE4197">
        <w:rPr>
          <w:rFonts w:ascii="Century Gothic" w:hAnsi="Century Gothic"/>
          <w:i/>
          <w:sz w:val="24"/>
          <w:szCs w:val="24"/>
        </w:rPr>
        <w:t>)</w:t>
      </w:r>
    </w:p>
    <w:p w14:paraId="1D7F510F" w14:textId="3679170B" w:rsidR="007D3A78" w:rsidRDefault="007D3A78">
      <w:pPr>
        <w:rPr>
          <w:rFonts w:ascii="Century Gothic" w:hAnsi="Century Gothic"/>
          <w:b/>
          <w:color w:val="0070C0"/>
          <w:sz w:val="28"/>
          <w:szCs w:val="24"/>
          <w:u w:val="single"/>
        </w:rPr>
      </w:pPr>
    </w:p>
    <w:p w14:paraId="4E936243" w14:textId="6F681995" w:rsidR="00826698" w:rsidRPr="00500DDE" w:rsidRDefault="005F4742">
      <w:pPr>
        <w:rPr>
          <w:rFonts w:ascii="Century Gothic" w:hAnsi="Century Gothic"/>
          <w:b/>
          <w:color w:val="0070C0"/>
          <w:sz w:val="28"/>
          <w:szCs w:val="24"/>
          <w:u w:val="single"/>
        </w:rPr>
      </w:pPr>
      <w:r>
        <w:rPr>
          <w:rFonts w:ascii="Century Gothic" w:hAnsi="Century Gothic"/>
          <w:b/>
          <w:color w:val="0070C0"/>
          <w:sz w:val="28"/>
          <w:szCs w:val="24"/>
          <w:u w:val="single"/>
        </w:rPr>
        <w:t xml:space="preserve">Implementation: </w:t>
      </w:r>
      <w:r w:rsidR="00826698" w:rsidRPr="00500DDE">
        <w:rPr>
          <w:rFonts w:ascii="Century Gothic" w:hAnsi="Century Gothic"/>
          <w:b/>
          <w:color w:val="0070C0"/>
          <w:sz w:val="28"/>
          <w:szCs w:val="24"/>
          <w:u w:val="single"/>
        </w:rPr>
        <w:t xml:space="preserve">Our </w:t>
      </w:r>
      <w:r w:rsidR="000F56BD">
        <w:rPr>
          <w:rFonts w:ascii="Century Gothic" w:hAnsi="Century Gothic"/>
          <w:b/>
          <w:color w:val="0070C0"/>
          <w:sz w:val="28"/>
          <w:szCs w:val="24"/>
          <w:u w:val="single"/>
        </w:rPr>
        <w:t>Graduated Approach</w:t>
      </w:r>
      <w:r w:rsidR="0087558C" w:rsidRPr="00500DDE">
        <w:rPr>
          <w:rFonts w:ascii="Century Gothic" w:hAnsi="Century Gothic"/>
          <w:b/>
          <w:color w:val="0070C0"/>
          <w:sz w:val="28"/>
          <w:szCs w:val="24"/>
          <w:u w:val="single"/>
        </w:rPr>
        <w:t xml:space="preserve"> and key influences. </w:t>
      </w:r>
    </w:p>
    <w:p w14:paraId="072D969C" w14:textId="6CA4A7E9" w:rsidR="0087558C" w:rsidRDefault="00E62B1B" w:rsidP="00CF49AC">
      <w:pPr>
        <w:jc w:val="both"/>
        <w:rPr>
          <w:rFonts w:ascii="Century Gothic" w:hAnsi="Century Gothic"/>
          <w:sz w:val="24"/>
          <w:szCs w:val="24"/>
        </w:rPr>
      </w:pPr>
      <w:r>
        <w:rPr>
          <w:rFonts w:ascii="Century Gothic" w:hAnsi="Century Gothic"/>
          <w:sz w:val="24"/>
          <w:szCs w:val="24"/>
        </w:rPr>
        <w:t>We</w:t>
      </w:r>
      <w:r w:rsidR="004267DE">
        <w:rPr>
          <w:rFonts w:ascii="Century Gothic" w:hAnsi="Century Gothic"/>
          <w:sz w:val="24"/>
          <w:szCs w:val="24"/>
        </w:rPr>
        <w:t xml:space="preserve"> ha</w:t>
      </w:r>
      <w:r>
        <w:rPr>
          <w:rFonts w:ascii="Century Gothic" w:hAnsi="Century Gothic"/>
          <w:sz w:val="24"/>
          <w:szCs w:val="24"/>
        </w:rPr>
        <w:t>ve</w:t>
      </w:r>
      <w:r w:rsidR="004267DE">
        <w:rPr>
          <w:rFonts w:ascii="Century Gothic" w:hAnsi="Century Gothic"/>
          <w:sz w:val="24"/>
          <w:szCs w:val="24"/>
        </w:rPr>
        <w:t xml:space="preserve"> </w:t>
      </w:r>
      <w:r w:rsidR="00147EF6">
        <w:rPr>
          <w:rFonts w:ascii="Century Gothic" w:hAnsi="Century Gothic"/>
          <w:sz w:val="24"/>
          <w:szCs w:val="24"/>
        </w:rPr>
        <w:t>developed</w:t>
      </w:r>
      <w:r w:rsidR="00654248">
        <w:rPr>
          <w:rFonts w:ascii="Century Gothic" w:hAnsi="Century Gothic"/>
          <w:sz w:val="24"/>
          <w:szCs w:val="24"/>
        </w:rPr>
        <w:t xml:space="preserve"> the graduated approach in meeting the needs of SEND pupils. </w:t>
      </w:r>
      <w:r w:rsidR="006309F5">
        <w:rPr>
          <w:rFonts w:ascii="Century Gothic" w:hAnsi="Century Gothic"/>
          <w:sz w:val="24"/>
          <w:szCs w:val="24"/>
        </w:rPr>
        <w:t>Our identification of needs and inclusive practice c</w:t>
      </w:r>
      <w:r w:rsidR="005F5574" w:rsidRPr="00EE68EE">
        <w:rPr>
          <w:rFonts w:ascii="Century Gothic" w:hAnsi="Century Gothic"/>
          <w:sz w:val="24"/>
          <w:szCs w:val="24"/>
        </w:rPr>
        <w:t>ontinues to evolve.</w:t>
      </w:r>
      <w:r w:rsidR="0097090F">
        <w:rPr>
          <w:rFonts w:ascii="Century Gothic" w:hAnsi="Century Gothic"/>
          <w:sz w:val="24"/>
          <w:szCs w:val="24"/>
        </w:rPr>
        <w:t xml:space="preserve"> </w:t>
      </w:r>
      <w:r w:rsidR="00AF3637">
        <w:rPr>
          <w:rFonts w:ascii="Century Gothic" w:hAnsi="Century Gothic"/>
          <w:sz w:val="24"/>
          <w:szCs w:val="24"/>
        </w:rPr>
        <w:t xml:space="preserve">This journey has been supported by the work of the </w:t>
      </w:r>
      <w:r w:rsidR="006309F5">
        <w:rPr>
          <w:rFonts w:ascii="Century Gothic" w:hAnsi="Century Gothic"/>
          <w:sz w:val="24"/>
          <w:szCs w:val="24"/>
        </w:rPr>
        <w:t>EEF</w:t>
      </w:r>
      <w:r w:rsidR="00AF3637">
        <w:rPr>
          <w:rFonts w:ascii="Century Gothic" w:hAnsi="Century Gothic"/>
          <w:sz w:val="24"/>
          <w:szCs w:val="24"/>
        </w:rPr>
        <w:t xml:space="preserve"> and our engagement with the Trust. </w:t>
      </w:r>
      <w:r w:rsidR="0097090F">
        <w:rPr>
          <w:rFonts w:ascii="Century Gothic" w:hAnsi="Century Gothic"/>
          <w:sz w:val="24"/>
          <w:szCs w:val="24"/>
        </w:rPr>
        <w:t xml:space="preserve">We consider ourselves learners and are constantly </w:t>
      </w:r>
      <w:r w:rsidR="005F4742">
        <w:rPr>
          <w:rFonts w:ascii="Century Gothic" w:hAnsi="Century Gothic"/>
          <w:sz w:val="24"/>
          <w:szCs w:val="24"/>
        </w:rPr>
        <w:t>discovering</w:t>
      </w:r>
      <w:r w:rsidR="0097090F">
        <w:rPr>
          <w:rFonts w:ascii="Century Gothic" w:hAnsi="Century Gothic"/>
          <w:sz w:val="24"/>
          <w:szCs w:val="24"/>
        </w:rPr>
        <w:t xml:space="preserve"> ways in which </w:t>
      </w:r>
      <w:r w:rsidR="0087558C">
        <w:rPr>
          <w:rFonts w:ascii="Century Gothic" w:hAnsi="Century Gothic"/>
          <w:sz w:val="24"/>
          <w:szCs w:val="24"/>
        </w:rPr>
        <w:t>we can develop our</w:t>
      </w:r>
      <w:r w:rsidR="007314F6">
        <w:rPr>
          <w:rFonts w:ascii="Century Gothic" w:hAnsi="Century Gothic"/>
          <w:sz w:val="24"/>
          <w:szCs w:val="24"/>
        </w:rPr>
        <w:t xml:space="preserve"> inclusive</w:t>
      </w:r>
      <w:r w:rsidR="0097090F">
        <w:rPr>
          <w:rFonts w:ascii="Century Gothic" w:hAnsi="Century Gothic"/>
          <w:sz w:val="24"/>
          <w:szCs w:val="24"/>
        </w:rPr>
        <w:t xml:space="preserve"> </w:t>
      </w:r>
      <w:r w:rsidR="0087558C">
        <w:rPr>
          <w:rFonts w:ascii="Century Gothic" w:hAnsi="Century Gothic"/>
          <w:sz w:val="24"/>
          <w:szCs w:val="24"/>
        </w:rPr>
        <w:t xml:space="preserve">pedagogy and to become the best teachers that we can be. </w:t>
      </w:r>
    </w:p>
    <w:p w14:paraId="7AF79238" w14:textId="4A894C86" w:rsidR="00C86B98" w:rsidRDefault="00826698" w:rsidP="00CF49AC">
      <w:pPr>
        <w:jc w:val="both"/>
        <w:rPr>
          <w:rFonts w:ascii="Century Gothic" w:hAnsi="Century Gothic"/>
          <w:sz w:val="24"/>
          <w:szCs w:val="24"/>
          <w:u w:val="single"/>
        </w:rPr>
      </w:pPr>
      <w:r w:rsidRPr="0087558C">
        <w:rPr>
          <w:rFonts w:ascii="Century Gothic" w:hAnsi="Century Gothic"/>
          <w:sz w:val="24"/>
          <w:szCs w:val="24"/>
          <w:u w:val="single"/>
        </w:rPr>
        <w:t xml:space="preserve">This </w:t>
      </w:r>
      <w:r w:rsidR="00844A76">
        <w:rPr>
          <w:rFonts w:ascii="Century Gothic" w:hAnsi="Century Gothic"/>
          <w:sz w:val="24"/>
          <w:szCs w:val="24"/>
          <w:u w:val="single"/>
        </w:rPr>
        <w:t>SEND</w:t>
      </w:r>
      <w:r w:rsidR="00C86B98" w:rsidRPr="0087558C">
        <w:rPr>
          <w:rFonts w:ascii="Century Gothic" w:hAnsi="Century Gothic"/>
          <w:sz w:val="24"/>
          <w:szCs w:val="24"/>
          <w:u w:val="single"/>
        </w:rPr>
        <w:t xml:space="preserve"> </w:t>
      </w:r>
      <w:r w:rsidR="005F5574" w:rsidRPr="0087558C">
        <w:rPr>
          <w:rFonts w:ascii="Century Gothic" w:hAnsi="Century Gothic"/>
          <w:sz w:val="24"/>
          <w:szCs w:val="24"/>
          <w:u w:val="single"/>
        </w:rPr>
        <w:t>V</w:t>
      </w:r>
      <w:r w:rsidR="00C86B98" w:rsidRPr="0087558C">
        <w:rPr>
          <w:rFonts w:ascii="Century Gothic" w:hAnsi="Century Gothic"/>
          <w:sz w:val="24"/>
          <w:szCs w:val="24"/>
          <w:u w:val="single"/>
        </w:rPr>
        <w:t>ision</w:t>
      </w:r>
      <w:r w:rsidR="004D3BE5" w:rsidRPr="0087558C">
        <w:rPr>
          <w:rFonts w:ascii="Century Gothic" w:hAnsi="Century Gothic"/>
          <w:sz w:val="24"/>
          <w:szCs w:val="24"/>
          <w:u w:val="single"/>
        </w:rPr>
        <w:t xml:space="preserve">, and subsequently our </w:t>
      </w:r>
      <w:r w:rsidR="00844A76">
        <w:rPr>
          <w:rFonts w:ascii="Century Gothic" w:hAnsi="Century Gothic"/>
          <w:sz w:val="24"/>
          <w:szCs w:val="24"/>
          <w:u w:val="single"/>
        </w:rPr>
        <w:t>high quality</w:t>
      </w:r>
      <w:r w:rsidR="004D3BE5" w:rsidRPr="0087558C">
        <w:rPr>
          <w:rFonts w:ascii="Century Gothic" w:hAnsi="Century Gothic"/>
          <w:sz w:val="24"/>
          <w:szCs w:val="24"/>
          <w:u w:val="single"/>
        </w:rPr>
        <w:t xml:space="preserve"> teaching and learning,</w:t>
      </w:r>
      <w:r w:rsidR="00077D45" w:rsidRPr="0087558C">
        <w:rPr>
          <w:rFonts w:ascii="Century Gothic" w:hAnsi="Century Gothic"/>
          <w:sz w:val="24"/>
          <w:szCs w:val="24"/>
          <w:u w:val="single"/>
        </w:rPr>
        <w:t xml:space="preserve"> has</w:t>
      </w:r>
      <w:r w:rsidR="004A7194">
        <w:rPr>
          <w:rFonts w:ascii="Century Gothic" w:hAnsi="Century Gothic"/>
          <w:sz w:val="24"/>
          <w:szCs w:val="24"/>
          <w:u w:val="single"/>
        </w:rPr>
        <w:t xml:space="preserve"> been, and continues to be, i</w:t>
      </w:r>
      <w:r w:rsidR="00077D45" w:rsidRPr="0087558C">
        <w:rPr>
          <w:rFonts w:ascii="Century Gothic" w:hAnsi="Century Gothic"/>
          <w:sz w:val="24"/>
          <w:szCs w:val="24"/>
          <w:u w:val="single"/>
        </w:rPr>
        <w:t>nfluenced and developed</w:t>
      </w:r>
      <w:r w:rsidR="005F5574" w:rsidRPr="0087558C">
        <w:rPr>
          <w:rFonts w:ascii="Century Gothic" w:hAnsi="Century Gothic"/>
          <w:sz w:val="24"/>
          <w:szCs w:val="24"/>
          <w:u w:val="single"/>
        </w:rPr>
        <w:t xml:space="preserve"> using information from a range of sources, including the following</w:t>
      </w:r>
      <w:r w:rsidR="00C86B98" w:rsidRPr="0087558C">
        <w:rPr>
          <w:rFonts w:ascii="Century Gothic" w:hAnsi="Century Gothic"/>
          <w:sz w:val="24"/>
          <w:szCs w:val="24"/>
          <w:u w:val="single"/>
        </w:rPr>
        <w:t>:</w:t>
      </w:r>
    </w:p>
    <w:p w14:paraId="5A4C8FFB" w14:textId="36DF1D65" w:rsidR="00A22D6F" w:rsidRPr="007E3381" w:rsidRDefault="00A22D6F" w:rsidP="00A22D6F">
      <w:pPr>
        <w:pStyle w:val="ListParagraph"/>
        <w:numPr>
          <w:ilvl w:val="0"/>
          <w:numId w:val="2"/>
        </w:numPr>
        <w:rPr>
          <w:rFonts w:ascii="Century Gothic" w:hAnsi="Century Gothic"/>
          <w:sz w:val="24"/>
          <w:szCs w:val="24"/>
          <w:u w:val="single"/>
        </w:rPr>
      </w:pPr>
      <w:r w:rsidRPr="007E3381">
        <w:rPr>
          <w:rFonts w:ascii="Century Gothic" w:hAnsi="Century Gothic"/>
          <w:sz w:val="24"/>
          <w:szCs w:val="24"/>
        </w:rPr>
        <w:lastRenderedPageBreak/>
        <w:t xml:space="preserve">Support from </w:t>
      </w:r>
      <w:r w:rsidR="00764FFC" w:rsidRPr="007E3381">
        <w:rPr>
          <w:rFonts w:ascii="Century Gothic" w:hAnsi="Century Gothic"/>
          <w:sz w:val="24"/>
          <w:szCs w:val="24"/>
        </w:rPr>
        <w:t>the Learn AT S</w:t>
      </w:r>
      <w:r w:rsidR="000F1A95" w:rsidRPr="007E3381">
        <w:rPr>
          <w:rFonts w:ascii="Century Gothic" w:hAnsi="Century Gothic"/>
          <w:sz w:val="24"/>
          <w:szCs w:val="24"/>
        </w:rPr>
        <w:t>trategic SEND Team</w:t>
      </w:r>
      <w:r w:rsidR="007E3381" w:rsidRPr="007E3381">
        <w:rPr>
          <w:rFonts w:ascii="Century Gothic" w:hAnsi="Century Gothic"/>
          <w:sz w:val="24"/>
          <w:szCs w:val="24"/>
        </w:rPr>
        <w:t xml:space="preserve">, including </w:t>
      </w:r>
      <w:r w:rsidR="00AF25CB" w:rsidRPr="007E3381">
        <w:rPr>
          <w:rFonts w:ascii="Century Gothic" w:hAnsi="Century Gothic"/>
          <w:sz w:val="24"/>
          <w:szCs w:val="24"/>
        </w:rPr>
        <w:t>Libby Harris as Lead Professional for SEND</w:t>
      </w:r>
      <w:r w:rsidR="009B0664" w:rsidRPr="007E3381">
        <w:rPr>
          <w:rFonts w:ascii="Century Gothic" w:hAnsi="Century Gothic"/>
          <w:sz w:val="24"/>
          <w:szCs w:val="24"/>
        </w:rPr>
        <w:t xml:space="preserve"> and Natalie Packer as trustee and SEND Consultant</w:t>
      </w:r>
      <w:r w:rsidR="007E3381" w:rsidRPr="007E3381">
        <w:rPr>
          <w:rFonts w:ascii="Century Gothic" w:hAnsi="Century Gothic"/>
          <w:sz w:val="24"/>
          <w:szCs w:val="24"/>
        </w:rPr>
        <w:t>.</w:t>
      </w:r>
    </w:p>
    <w:p w14:paraId="447DBDF8" w14:textId="0C12B203" w:rsidR="00FD211F" w:rsidRPr="00606029" w:rsidRDefault="00FD211F" w:rsidP="00A22D6F">
      <w:pPr>
        <w:pStyle w:val="ListParagraph"/>
        <w:numPr>
          <w:ilvl w:val="0"/>
          <w:numId w:val="2"/>
        </w:numPr>
        <w:rPr>
          <w:rFonts w:ascii="Century Gothic" w:hAnsi="Century Gothic"/>
          <w:sz w:val="24"/>
          <w:szCs w:val="24"/>
          <w:u w:val="single"/>
        </w:rPr>
      </w:pPr>
      <w:r>
        <w:rPr>
          <w:rFonts w:ascii="Century Gothic" w:hAnsi="Century Gothic"/>
          <w:sz w:val="24"/>
          <w:szCs w:val="24"/>
        </w:rPr>
        <w:t>Dyslexia Strategic Plan</w:t>
      </w:r>
    </w:p>
    <w:p w14:paraId="79E4D6CE" w14:textId="324F46A1" w:rsidR="00606029" w:rsidRPr="00606029" w:rsidRDefault="00FB3FAA" w:rsidP="00A22D6F">
      <w:pPr>
        <w:pStyle w:val="ListParagraph"/>
        <w:numPr>
          <w:ilvl w:val="0"/>
          <w:numId w:val="2"/>
        </w:numPr>
        <w:rPr>
          <w:rFonts w:ascii="Century Gothic" w:hAnsi="Century Gothic"/>
          <w:sz w:val="24"/>
          <w:szCs w:val="24"/>
          <w:u w:val="single"/>
        </w:rPr>
      </w:pPr>
      <w:r>
        <w:rPr>
          <w:rFonts w:ascii="Century Gothic" w:hAnsi="Century Gothic"/>
          <w:sz w:val="24"/>
          <w:szCs w:val="24"/>
        </w:rPr>
        <w:t>Ridgeway</w:t>
      </w:r>
      <w:r w:rsidR="004E6F60">
        <w:rPr>
          <w:rFonts w:ascii="Century Gothic" w:hAnsi="Century Gothic"/>
          <w:sz w:val="24"/>
          <w:szCs w:val="24"/>
        </w:rPr>
        <w:t xml:space="preserve"> / Great Bowden</w:t>
      </w:r>
      <w:r w:rsidR="00606029">
        <w:rPr>
          <w:rFonts w:ascii="Century Gothic" w:hAnsi="Century Gothic"/>
          <w:sz w:val="24"/>
          <w:szCs w:val="24"/>
        </w:rPr>
        <w:t xml:space="preserve"> SEND Report</w:t>
      </w:r>
    </w:p>
    <w:p w14:paraId="228A8E63" w14:textId="3CAE788F" w:rsidR="00606029" w:rsidRPr="00B80FFF" w:rsidRDefault="00FB3FAA" w:rsidP="00A22D6F">
      <w:pPr>
        <w:pStyle w:val="ListParagraph"/>
        <w:numPr>
          <w:ilvl w:val="0"/>
          <w:numId w:val="2"/>
        </w:numPr>
        <w:rPr>
          <w:rFonts w:ascii="Century Gothic" w:hAnsi="Century Gothic"/>
          <w:sz w:val="24"/>
          <w:szCs w:val="24"/>
          <w:u w:val="single"/>
        </w:rPr>
      </w:pPr>
      <w:r>
        <w:rPr>
          <w:rFonts w:ascii="Century Gothic" w:hAnsi="Century Gothic"/>
          <w:sz w:val="24"/>
          <w:szCs w:val="24"/>
        </w:rPr>
        <w:t>Ridgeway</w:t>
      </w:r>
      <w:r w:rsidR="004E6F60">
        <w:rPr>
          <w:rFonts w:ascii="Century Gothic" w:hAnsi="Century Gothic"/>
          <w:sz w:val="24"/>
          <w:szCs w:val="24"/>
        </w:rPr>
        <w:t xml:space="preserve"> / Great Bowden</w:t>
      </w:r>
      <w:r w:rsidR="00606029">
        <w:rPr>
          <w:rFonts w:ascii="Century Gothic" w:hAnsi="Century Gothic"/>
          <w:sz w:val="24"/>
          <w:szCs w:val="24"/>
        </w:rPr>
        <w:t xml:space="preserve"> SEND policy</w:t>
      </w:r>
      <w:r w:rsidR="009D523C">
        <w:rPr>
          <w:rFonts w:ascii="Century Gothic" w:hAnsi="Century Gothic"/>
          <w:sz w:val="24"/>
          <w:szCs w:val="24"/>
        </w:rPr>
        <w:t xml:space="preserve"> &amp; </w:t>
      </w:r>
      <w:r w:rsidR="00851E6D">
        <w:rPr>
          <w:rFonts w:ascii="Century Gothic" w:hAnsi="Century Gothic"/>
          <w:sz w:val="24"/>
          <w:szCs w:val="24"/>
        </w:rPr>
        <w:t xml:space="preserve">SEND </w:t>
      </w:r>
      <w:r w:rsidR="009D523C">
        <w:rPr>
          <w:rFonts w:ascii="Century Gothic" w:hAnsi="Century Gothic"/>
          <w:sz w:val="24"/>
          <w:szCs w:val="24"/>
        </w:rPr>
        <w:t>flowchart</w:t>
      </w:r>
    </w:p>
    <w:p w14:paraId="286E0976" w14:textId="41734BAA" w:rsidR="00B80FFF" w:rsidRPr="00B80FFF" w:rsidRDefault="00B80FFF" w:rsidP="00A22D6F">
      <w:pPr>
        <w:pStyle w:val="ListParagraph"/>
        <w:numPr>
          <w:ilvl w:val="0"/>
          <w:numId w:val="2"/>
        </w:numPr>
        <w:rPr>
          <w:rFonts w:ascii="Century Gothic" w:hAnsi="Century Gothic"/>
          <w:sz w:val="24"/>
          <w:szCs w:val="24"/>
          <w:u w:val="single"/>
        </w:rPr>
      </w:pPr>
      <w:r>
        <w:rPr>
          <w:rFonts w:ascii="Century Gothic" w:hAnsi="Century Gothic"/>
          <w:sz w:val="24"/>
          <w:szCs w:val="24"/>
        </w:rPr>
        <w:t>AET Schools Competency Framework</w:t>
      </w:r>
    </w:p>
    <w:p w14:paraId="7F2A9717" w14:textId="6ADDA4B4" w:rsidR="00B80FFF" w:rsidRDefault="00B80FFF" w:rsidP="00B80FFF">
      <w:pPr>
        <w:pStyle w:val="ListParagraph"/>
        <w:rPr>
          <w:rFonts w:ascii="Century Gothic" w:hAnsi="Century Gothic"/>
          <w:sz w:val="24"/>
          <w:szCs w:val="24"/>
          <w:u w:val="single"/>
        </w:rPr>
      </w:pPr>
      <w:hyperlink r:id="rId13" w:history="1">
        <w:r w:rsidRPr="00B81998">
          <w:rPr>
            <w:rStyle w:val="Hyperlink"/>
            <w:rFonts w:ascii="Century Gothic" w:hAnsi="Century Gothic"/>
            <w:sz w:val="24"/>
            <w:szCs w:val="24"/>
          </w:rPr>
          <w:t>https://www.autismeducationtrust.org.uk/resources/aet-schools-competency-framework</w:t>
        </w:r>
      </w:hyperlink>
    </w:p>
    <w:p w14:paraId="06F5C643" w14:textId="4076DFBA" w:rsidR="00606029" w:rsidRPr="00F64DC5" w:rsidRDefault="00606029" w:rsidP="00A22D6F">
      <w:pPr>
        <w:pStyle w:val="ListParagraph"/>
        <w:numPr>
          <w:ilvl w:val="0"/>
          <w:numId w:val="2"/>
        </w:numPr>
        <w:rPr>
          <w:rFonts w:ascii="Century Gothic" w:hAnsi="Century Gothic"/>
          <w:sz w:val="24"/>
          <w:szCs w:val="24"/>
          <w:u w:val="single"/>
        </w:rPr>
      </w:pPr>
      <w:r>
        <w:rPr>
          <w:rFonts w:ascii="Century Gothic" w:hAnsi="Century Gothic"/>
          <w:sz w:val="24"/>
          <w:szCs w:val="24"/>
        </w:rPr>
        <w:t>Local offer</w:t>
      </w:r>
    </w:p>
    <w:p w14:paraId="776532B7" w14:textId="573E7460" w:rsidR="00B80FFF" w:rsidRPr="00B80FFF" w:rsidRDefault="002F3F7F" w:rsidP="00B80FFF">
      <w:pPr>
        <w:pStyle w:val="ListParagraph"/>
        <w:rPr>
          <w:rFonts w:ascii="Century Gothic" w:hAnsi="Century Gothic"/>
          <w:sz w:val="24"/>
          <w:szCs w:val="24"/>
          <w:u w:val="single"/>
        </w:rPr>
      </w:pPr>
      <w:hyperlink r:id="rId14" w:history="1">
        <w:r w:rsidRPr="00B81998">
          <w:rPr>
            <w:rStyle w:val="Hyperlink"/>
            <w:rFonts w:ascii="Century Gothic" w:hAnsi="Century Gothic"/>
            <w:sz w:val="24"/>
            <w:szCs w:val="24"/>
          </w:rPr>
          <w:t>https://www.leicestershire.gov.uk/education-and-children/special-educational-needs-and-disability</w:t>
        </w:r>
      </w:hyperlink>
    </w:p>
    <w:p w14:paraId="5D705642" w14:textId="1F561FB2" w:rsidR="00224402" w:rsidRDefault="00224402" w:rsidP="00FF6F24">
      <w:pPr>
        <w:pStyle w:val="ListParagraph"/>
        <w:numPr>
          <w:ilvl w:val="0"/>
          <w:numId w:val="2"/>
        </w:numPr>
        <w:rPr>
          <w:rFonts w:ascii="Century Gothic" w:hAnsi="Century Gothic"/>
          <w:sz w:val="24"/>
          <w:szCs w:val="24"/>
        </w:rPr>
      </w:pPr>
      <w:r>
        <w:rPr>
          <w:rFonts w:ascii="Century Gothic" w:hAnsi="Century Gothic"/>
          <w:sz w:val="24"/>
          <w:szCs w:val="24"/>
        </w:rPr>
        <w:t>SEND Code of Practice</w:t>
      </w:r>
    </w:p>
    <w:p w14:paraId="0F965AB1" w14:textId="77777777" w:rsidR="00FF6F24" w:rsidRPr="00224402" w:rsidRDefault="00224402" w:rsidP="00224402">
      <w:pPr>
        <w:pStyle w:val="ListParagraph"/>
        <w:rPr>
          <w:rFonts w:ascii="Century Gothic" w:hAnsi="Century Gothic"/>
          <w:sz w:val="24"/>
          <w:szCs w:val="24"/>
        </w:rPr>
      </w:pPr>
      <w:hyperlink r:id="rId15" w:history="1">
        <w:r w:rsidRPr="00224402">
          <w:rPr>
            <w:rStyle w:val="Hyperlink"/>
            <w:rFonts w:ascii="Century Gothic" w:hAnsi="Century Gothic"/>
            <w:sz w:val="24"/>
            <w:szCs w:val="24"/>
          </w:rPr>
          <w:t>SEND_Code_of_Practice_January_2015.pdf (publishing.service.gov.uk)</w:t>
        </w:r>
      </w:hyperlink>
    </w:p>
    <w:p w14:paraId="0EA5D8E8" w14:textId="5E969275" w:rsidR="000A1300" w:rsidRDefault="00B75959" w:rsidP="00C13EF2">
      <w:pPr>
        <w:pStyle w:val="ListParagraph"/>
        <w:numPr>
          <w:ilvl w:val="0"/>
          <w:numId w:val="2"/>
        </w:numPr>
        <w:rPr>
          <w:rFonts w:ascii="Century Gothic" w:hAnsi="Century Gothic"/>
          <w:sz w:val="24"/>
          <w:szCs w:val="24"/>
        </w:rPr>
      </w:pPr>
      <w:r>
        <w:rPr>
          <w:rFonts w:ascii="Century Gothic" w:hAnsi="Century Gothic"/>
          <w:sz w:val="24"/>
          <w:szCs w:val="24"/>
        </w:rPr>
        <w:t>Special Educational Needs in Mainstream Schools: A Guidance Report</w:t>
      </w:r>
    </w:p>
    <w:p w14:paraId="06B16D5A" w14:textId="000D05D8" w:rsidR="0087558C" w:rsidRPr="00964115" w:rsidRDefault="000A1300" w:rsidP="000A1300">
      <w:pPr>
        <w:pStyle w:val="ListParagraph"/>
        <w:rPr>
          <w:rFonts w:ascii="Century Gothic" w:hAnsi="Century Gothic"/>
          <w:color w:val="0070C0"/>
          <w:sz w:val="24"/>
          <w:szCs w:val="24"/>
        </w:rPr>
      </w:pPr>
      <w:hyperlink r:id="rId16" w:history="1">
        <w:r w:rsidRPr="00964115">
          <w:rPr>
            <w:rFonts w:ascii="Century Gothic" w:hAnsi="Century Gothic"/>
            <w:color w:val="0070C0"/>
            <w:sz w:val="24"/>
            <w:szCs w:val="24"/>
            <w:u w:val="single"/>
          </w:rPr>
          <w:t>Special Educational Needs in Mainstream Schools | EEF (educationendowmentfoundation.org.uk)</w:t>
        </w:r>
      </w:hyperlink>
    </w:p>
    <w:p w14:paraId="4C725FFA" w14:textId="69C88F0D" w:rsidR="00370085" w:rsidRDefault="00E35191" w:rsidP="00C13EF2">
      <w:pPr>
        <w:pStyle w:val="ListParagraph"/>
        <w:numPr>
          <w:ilvl w:val="0"/>
          <w:numId w:val="2"/>
        </w:numPr>
        <w:rPr>
          <w:rFonts w:ascii="Century Gothic" w:hAnsi="Century Gothic"/>
          <w:sz w:val="24"/>
          <w:szCs w:val="24"/>
        </w:rPr>
      </w:pPr>
      <w:r>
        <w:rPr>
          <w:rFonts w:ascii="Century Gothic" w:hAnsi="Century Gothic"/>
          <w:sz w:val="24"/>
          <w:szCs w:val="24"/>
        </w:rPr>
        <w:t>Teacher Handbook: SEND</w:t>
      </w:r>
    </w:p>
    <w:p w14:paraId="3CD78A96" w14:textId="5ECF1DAF" w:rsidR="006261D8" w:rsidRDefault="002D0A95" w:rsidP="00964115">
      <w:pPr>
        <w:pStyle w:val="ListParagraph"/>
        <w:rPr>
          <w:rFonts w:ascii="Century Gothic" w:hAnsi="Century Gothic"/>
          <w:color w:val="0070C0"/>
          <w:sz w:val="24"/>
          <w:szCs w:val="24"/>
          <w:u w:val="single"/>
        </w:rPr>
      </w:pPr>
      <w:hyperlink r:id="rId17" w:history="1">
        <w:r w:rsidRPr="00B81998">
          <w:rPr>
            <w:rStyle w:val="Hyperlink"/>
            <w:rFonts w:ascii="Century Gothic" w:hAnsi="Century Gothic"/>
            <w:sz w:val="24"/>
            <w:szCs w:val="24"/>
          </w:rPr>
          <w:t>https://www.sendgateway.org.uk/resources/teacher-handbook-send</w:t>
        </w:r>
      </w:hyperlink>
      <w:r w:rsidR="00964115" w:rsidRPr="00964115">
        <w:rPr>
          <w:rFonts w:ascii="Century Gothic" w:hAnsi="Century Gothic"/>
          <w:color w:val="0070C0"/>
          <w:sz w:val="24"/>
          <w:szCs w:val="24"/>
          <w:u w:val="single"/>
        </w:rPr>
        <w:t xml:space="preserve"> </w:t>
      </w:r>
    </w:p>
    <w:p w14:paraId="6F1DB107" w14:textId="77777777" w:rsidR="00E70C2A" w:rsidRPr="00E70C2A" w:rsidRDefault="00E70C2A" w:rsidP="00E70C2A">
      <w:pPr>
        <w:pStyle w:val="ListParagraph"/>
        <w:rPr>
          <w:rFonts w:ascii="Century Gothic" w:hAnsi="Century Gothic"/>
          <w:sz w:val="24"/>
          <w:szCs w:val="24"/>
        </w:rPr>
      </w:pPr>
    </w:p>
    <w:p w14:paraId="34A455B8" w14:textId="6BE224B7" w:rsidR="006424F0" w:rsidRDefault="006424F0" w:rsidP="000D01C4">
      <w:pPr>
        <w:pStyle w:val="ListParagraph"/>
        <w:numPr>
          <w:ilvl w:val="0"/>
          <w:numId w:val="2"/>
        </w:numPr>
        <w:rPr>
          <w:rFonts w:ascii="Century Gothic" w:hAnsi="Century Gothic"/>
          <w:sz w:val="24"/>
          <w:szCs w:val="24"/>
        </w:rPr>
      </w:pPr>
      <w:hyperlink r:id="rId18" w:history="1">
        <w:r w:rsidRPr="00B81998">
          <w:rPr>
            <w:rStyle w:val="Hyperlink"/>
            <w:rFonts w:ascii="Century Gothic" w:hAnsi="Century Gothic"/>
            <w:sz w:val="24"/>
            <w:szCs w:val="24"/>
          </w:rPr>
          <w:t>https://www.thesendcast.com</w:t>
        </w:r>
      </w:hyperlink>
    </w:p>
    <w:p w14:paraId="7A02AFF2" w14:textId="1D7535F9" w:rsidR="000D01C4" w:rsidRPr="00EE68EE" w:rsidRDefault="000D01C4" w:rsidP="006424F0">
      <w:pPr>
        <w:pStyle w:val="ListParagraph"/>
        <w:rPr>
          <w:rFonts w:ascii="Century Gothic" w:hAnsi="Century Gothic"/>
          <w:sz w:val="24"/>
          <w:szCs w:val="24"/>
        </w:rPr>
      </w:pPr>
      <w:r>
        <w:rPr>
          <w:rFonts w:ascii="Century Gothic" w:hAnsi="Century Gothic"/>
          <w:sz w:val="24"/>
          <w:szCs w:val="24"/>
        </w:rPr>
        <w:t xml:space="preserve"> </w:t>
      </w:r>
    </w:p>
    <w:p w14:paraId="5424C37C" w14:textId="2FEB568B" w:rsidR="000D01C4" w:rsidRDefault="00A60483" w:rsidP="000D01C4">
      <w:pPr>
        <w:pStyle w:val="ListParagraph"/>
        <w:numPr>
          <w:ilvl w:val="0"/>
          <w:numId w:val="2"/>
        </w:numPr>
        <w:rPr>
          <w:rFonts w:ascii="Century Gothic" w:hAnsi="Century Gothic"/>
          <w:sz w:val="24"/>
          <w:szCs w:val="24"/>
        </w:rPr>
      </w:pPr>
      <w:r>
        <w:rPr>
          <w:rFonts w:ascii="Century Gothic" w:hAnsi="Century Gothic"/>
          <w:i/>
          <w:sz w:val="24"/>
          <w:szCs w:val="24"/>
        </w:rPr>
        <w:t xml:space="preserve">The Inclusive Classroom by Daniel Sobel &amp; </w:t>
      </w:r>
      <w:r w:rsidR="00E27AC3">
        <w:rPr>
          <w:rFonts w:ascii="Century Gothic" w:hAnsi="Century Gothic"/>
          <w:i/>
          <w:sz w:val="24"/>
          <w:szCs w:val="24"/>
        </w:rPr>
        <w:t>Sara Alston (2021)</w:t>
      </w:r>
      <w:r w:rsidR="000D01C4" w:rsidRPr="00EE68EE">
        <w:rPr>
          <w:rFonts w:ascii="Century Gothic" w:hAnsi="Century Gothic"/>
          <w:sz w:val="24"/>
          <w:szCs w:val="24"/>
        </w:rPr>
        <w:t xml:space="preserve"> </w:t>
      </w:r>
    </w:p>
    <w:p w14:paraId="1C37C05C" w14:textId="176C46CE" w:rsidR="00CE4A95" w:rsidRPr="00C30E9C" w:rsidRDefault="00F25E98" w:rsidP="009223ED">
      <w:pPr>
        <w:pStyle w:val="ListParagraph"/>
        <w:numPr>
          <w:ilvl w:val="0"/>
          <w:numId w:val="2"/>
        </w:numPr>
        <w:rPr>
          <w:rFonts w:ascii="Century Gothic" w:hAnsi="Century Gothic"/>
          <w:sz w:val="24"/>
          <w:szCs w:val="24"/>
        </w:rPr>
      </w:pPr>
      <w:r w:rsidRPr="00423350">
        <w:rPr>
          <w:rFonts w:ascii="Century Gothic" w:hAnsi="Century Gothic"/>
          <w:i/>
          <w:sz w:val="24"/>
          <w:szCs w:val="24"/>
        </w:rPr>
        <w:t xml:space="preserve">The Research ED Guide to Special Educational Needs, edited by Karen </w:t>
      </w:r>
      <w:proofErr w:type="spellStart"/>
      <w:r w:rsidRPr="00423350">
        <w:rPr>
          <w:rFonts w:ascii="Century Gothic" w:hAnsi="Century Gothic"/>
          <w:i/>
          <w:sz w:val="24"/>
          <w:szCs w:val="24"/>
        </w:rPr>
        <w:t>Wespieser</w:t>
      </w:r>
      <w:proofErr w:type="spellEnd"/>
      <w:r w:rsidRPr="00423350">
        <w:rPr>
          <w:rFonts w:ascii="Century Gothic" w:hAnsi="Century Gothic"/>
          <w:i/>
          <w:sz w:val="24"/>
          <w:szCs w:val="24"/>
        </w:rPr>
        <w:t xml:space="preserve"> (</w:t>
      </w:r>
      <w:r w:rsidR="00423350" w:rsidRPr="00423350">
        <w:rPr>
          <w:rFonts w:ascii="Century Gothic" w:hAnsi="Century Gothic"/>
          <w:i/>
          <w:sz w:val="24"/>
          <w:szCs w:val="24"/>
        </w:rPr>
        <w:t>2021)</w:t>
      </w:r>
    </w:p>
    <w:p w14:paraId="2FE505EF" w14:textId="65685557" w:rsidR="00C30E9C" w:rsidRPr="002238B8" w:rsidRDefault="00C30E9C" w:rsidP="009223ED">
      <w:pPr>
        <w:pStyle w:val="ListParagraph"/>
        <w:numPr>
          <w:ilvl w:val="0"/>
          <w:numId w:val="2"/>
        </w:numPr>
        <w:rPr>
          <w:rFonts w:ascii="Century Gothic" w:hAnsi="Century Gothic"/>
          <w:sz w:val="24"/>
          <w:szCs w:val="24"/>
        </w:rPr>
      </w:pPr>
      <w:r>
        <w:rPr>
          <w:rFonts w:ascii="Century Gothic" w:hAnsi="Century Gothic"/>
          <w:i/>
          <w:sz w:val="24"/>
          <w:szCs w:val="24"/>
        </w:rPr>
        <w:t>Inclusion – A Principled Guide for School Leaders by Nicola Crossley and Des Hewitt</w:t>
      </w:r>
    </w:p>
    <w:p w14:paraId="748C5A12" w14:textId="1F2B442C" w:rsidR="002238B8" w:rsidRPr="002238B8" w:rsidRDefault="00A540DC" w:rsidP="009223ED">
      <w:pPr>
        <w:pStyle w:val="ListParagraph"/>
        <w:numPr>
          <w:ilvl w:val="0"/>
          <w:numId w:val="2"/>
        </w:numPr>
        <w:rPr>
          <w:rFonts w:ascii="Century Gothic" w:hAnsi="Century Gothic"/>
          <w:sz w:val="24"/>
          <w:szCs w:val="24"/>
        </w:rPr>
      </w:pPr>
      <w:r>
        <w:rPr>
          <w:rFonts w:ascii="Century Gothic" w:hAnsi="Century Gothic"/>
          <w:i/>
          <w:sz w:val="24"/>
          <w:szCs w:val="24"/>
        </w:rPr>
        <w:t>US SEND Project – Trust wide CPD 24-25</w:t>
      </w:r>
    </w:p>
    <w:p w14:paraId="0B99EB92" w14:textId="77777777" w:rsidR="002238B8" w:rsidRDefault="002238B8" w:rsidP="002238B8">
      <w:pPr>
        <w:rPr>
          <w:rFonts w:ascii="Century Gothic" w:hAnsi="Century Gothic"/>
          <w:sz w:val="24"/>
          <w:szCs w:val="24"/>
        </w:rPr>
      </w:pPr>
    </w:p>
    <w:p w14:paraId="018206EF" w14:textId="0B19572E" w:rsidR="001A077D" w:rsidRPr="001A077D" w:rsidRDefault="001A077D" w:rsidP="001A077D">
      <w:pPr>
        <w:numPr>
          <w:ilvl w:val="0"/>
          <w:numId w:val="2"/>
        </w:numPr>
        <w:rPr>
          <w:rFonts w:ascii="Century Gothic" w:hAnsi="Century Gothic"/>
          <w:sz w:val="24"/>
          <w:szCs w:val="24"/>
        </w:rPr>
      </w:pPr>
      <w:r w:rsidRPr="001A077D">
        <w:rPr>
          <w:rFonts w:ascii="Century Gothic" w:hAnsi="Century Gothic"/>
          <w:sz w:val="24"/>
          <w:szCs w:val="24"/>
        </w:rPr>
        <w:t>Masters in Learning and Teaching (</w:t>
      </w:r>
      <w:proofErr w:type="spellStart"/>
      <w:r w:rsidRPr="001A077D">
        <w:rPr>
          <w:rFonts w:ascii="Century Gothic" w:hAnsi="Century Gothic"/>
          <w:sz w:val="24"/>
          <w:szCs w:val="24"/>
        </w:rPr>
        <w:t>SpLD</w:t>
      </w:r>
      <w:proofErr w:type="spellEnd"/>
      <w:r w:rsidRPr="001A077D">
        <w:rPr>
          <w:rFonts w:ascii="Century Gothic" w:hAnsi="Century Gothic"/>
          <w:sz w:val="24"/>
          <w:szCs w:val="24"/>
        </w:rPr>
        <w:t xml:space="preserve"> – Dyslexia) completed by Libby Harris </w:t>
      </w:r>
      <w:r>
        <w:rPr>
          <w:rFonts w:ascii="Century Gothic" w:hAnsi="Century Gothic"/>
          <w:sz w:val="24"/>
          <w:szCs w:val="24"/>
        </w:rPr>
        <w:t>(</w:t>
      </w:r>
      <w:r w:rsidRPr="001A077D">
        <w:rPr>
          <w:rFonts w:ascii="Century Gothic" w:hAnsi="Century Gothic"/>
          <w:sz w:val="24"/>
          <w:szCs w:val="24"/>
        </w:rPr>
        <w:t>2014)</w:t>
      </w:r>
    </w:p>
    <w:p w14:paraId="7450A02A" w14:textId="78068608" w:rsidR="001A077D" w:rsidRPr="001A077D" w:rsidRDefault="001A077D" w:rsidP="001A077D">
      <w:pPr>
        <w:numPr>
          <w:ilvl w:val="0"/>
          <w:numId w:val="2"/>
        </w:numPr>
        <w:rPr>
          <w:rFonts w:ascii="Century Gothic" w:hAnsi="Century Gothic"/>
          <w:sz w:val="24"/>
          <w:szCs w:val="24"/>
        </w:rPr>
      </w:pPr>
      <w:r w:rsidRPr="001A077D">
        <w:rPr>
          <w:rFonts w:ascii="Century Gothic" w:hAnsi="Century Gothic"/>
          <w:sz w:val="24"/>
          <w:szCs w:val="24"/>
        </w:rPr>
        <w:t xml:space="preserve">National Award for SENCos completed by Libby Harris (2021) </w:t>
      </w:r>
      <w:r w:rsidR="00BC00A4">
        <w:rPr>
          <w:rFonts w:ascii="Century Gothic" w:hAnsi="Century Gothic"/>
          <w:sz w:val="24"/>
          <w:szCs w:val="24"/>
        </w:rPr>
        <w:t xml:space="preserve">&amp; at GBA, </w:t>
      </w:r>
      <w:r w:rsidR="00BC00A4" w:rsidRPr="00BC00A4">
        <w:rPr>
          <w:rFonts w:ascii="Century Gothic" w:hAnsi="Century Gothic"/>
          <w:sz w:val="24"/>
          <w:szCs w:val="24"/>
        </w:rPr>
        <w:t>R Blagburn (2017)</w:t>
      </w:r>
    </w:p>
    <w:p w14:paraId="7F80F5B1" w14:textId="77777777" w:rsidR="002238B8" w:rsidRPr="002238B8" w:rsidRDefault="002238B8" w:rsidP="002238B8">
      <w:pPr>
        <w:rPr>
          <w:rFonts w:ascii="Century Gothic" w:hAnsi="Century Gothic"/>
          <w:sz w:val="24"/>
          <w:szCs w:val="24"/>
        </w:rPr>
      </w:pPr>
    </w:p>
    <w:p w14:paraId="6EA582BC" w14:textId="77777777" w:rsidR="009E1771" w:rsidRDefault="009E1771" w:rsidP="009E1771">
      <w:pPr>
        <w:pStyle w:val="ListParagraph"/>
        <w:rPr>
          <w:rFonts w:ascii="Century Gothic" w:hAnsi="Century Gothic"/>
          <w:sz w:val="24"/>
          <w:szCs w:val="24"/>
        </w:rPr>
      </w:pPr>
    </w:p>
    <w:p w14:paraId="7C655AC3" w14:textId="1EF8C7D5" w:rsidR="004D3BE5" w:rsidRDefault="000D3D52" w:rsidP="00077D45">
      <w:pPr>
        <w:ind w:left="360"/>
        <w:rPr>
          <w:rFonts w:ascii="Century Gothic" w:hAnsi="Century Gothic"/>
          <w:i/>
          <w:sz w:val="18"/>
          <w:szCs w:val="24"/>
        </w:rPr>
      </w:pPr>
      <w:r w:rsidRPr="00AF26A5">
        <w:rPr>
          <w:rFonts w:ascii="Century Gothic" w:hAnsi="Century Gothic"/>
          <w:i/>
          <w:sz w:val="18"/>
          <w:szCs w:val="24"/>
        </w:rPr>
        <w:t>T</w:t>
      </w:r>
      <w:r w:rsidR="00077D45" w:rsidRPr="00AF26A5">
        <w:rPr>
          <w:rFonts w:ascii="Century Gothic" w:hAnsi="Century Gothic"/>
          <w:i/>
          <w:sz w:val="18"/>
          <w:szCs w:val="24"/>
        </w:rPr>
        <w:t xml:space="preserve">his is </w:t>
      </w:r>
      <w:r w:rsidR="0097090F" w:rsidRPr="00AF26A5">
        <w:rPr>
          <w:rFonts w:ascii="Century Gothic" w:hAnsi="Century Gothic"/>
          <w:i/>
          <w:sz w:val="18"/>
          <w:szCs w:val="24"/>
        </w:rPr>
        <w:t xml:space="preserve">by no means </w:t>
      </w:r>
      <w:r w:rsidR="00077D45" w:rsidRPr="00AF26A5">
        <w:rPr>
          <w:rFonts w:ascii="Century Gothic" w:hAnsi="Century Gothic"/>
          <w:i/>
          <w:sz w:val="18"/>
          <w:szCs w:val="24"/>
        </w:rPr>
        <w:t>an e</w:t>
      </w:r>
      <w:r w:rsidR="004D3BE5" w:rsidRPr="00AF26A5">
        <w:rPr>
          <w:rFonts w:ascii="Century Gothic" w:hAnsi="Century Gothic"/>
          <w:i/>
          <w:sz w:val="18"/>
          <w:szCs w:val="24"/>
        </w:rPr>
        <w:t>xhaustive list and new research is released regularly</w:t>
      </w:r>
      <w:r w:rsidRPr="00AF26A5">
        <w:rPr>
          <w:rFonts w:ascii="Century Gothic" w:hAnsi="Century Gothic"/>
          <w:i/>
          <w:sz w:val="18"/>
          <w:szCs w:val="24"/>
        </w:rPr>
        <w:t xml:space="preserve"> through Twitter/ blogs/ websites. </w:t>
      </w:r>
    </w:p>
    <w:p w14:paraId="4B76E28D" w14:textId="2ADE29AB" w:rsidR="00CE4A95" w:rsidRDefault="00CE4A95" w:rsidP="00077D45">
      <w:pPr>
        <w:ind w:left="360"/>
        <w:rPr>
          <w:rFonts w:ascii="Century Gothic" w:hAnsi="Century Gothic"/>
          <w:i/>
          <w:sz w:val="18"/>
          <w:szCs w:val="24"/>
        </w:rPr>
      </w:pPr>
    </w:p>
    <w:p w14:paraId="27F154EC" w14:textId="7053A65E" w:rsidR="00CE4A95" w:rsidRDefault="00CE4A95" w:rsidP="00077D45">
      <w:pPr>
        <w:ind w:left="360"/>
        <w:rPr>
          <w:rFonts w:ascii="Century Gothic" w:hAnsi="Century Gothic"/>
          <w:i/>
          <w:sz w:val="18"/>
          <w:szCs w:val="24"/>
        </w:rPr>
      </w:pPr>
    </w:p>
    <w:p w14:paraId="2FE9D049" w14:textId="37E85B1C" w:rsidR="00CE4A95" w:rsidRDefault="00CE4A95" w:rsidP="00077D45">
      <w:pPr>
        <w:ind w:left="360"/>
        <w:rPr>
          <w:rFonts w:ascii="Century Gothic" w:hAnsi="Century Gothic"/>
          <w:i/>
          <w:sz w:val="18"/>
          <w:szCs w:val="24"/>
        </w:rPr>
      </w:pPr>
    </w:p>
    <w:p w14:paraId="6A1E79A4" w14:textId="77777777" w:rsidR="00A54B17" w:rsidRPr="00A54B17" w:rsidRDefault="00A54B17" w:rsidP="00A54B17">
      <w:pPr>
        <w:ind w:left="360"/>
        <w:rPr>
          <w:rFonts w:ascii="Century Gothic" w:hAnsi="Century Gothic"/>
          <w:i/>
          <w:sz w:val="18"/>
          <w:szCs w:val="24"/>
        </w:rPr>
      </w:pPr>
    </w:p>
    <w:p w14:paraId="286A1F28" w14:textId="77777777" w:rsidR="00010EBF" w:rsidRDefault="00010EBF" w:rsidP="006257AB">
      <w:pPr>
        <w:ind w:left="360"/>
        <w:rPr>
          <w:rFonts w:ascii="Century Gothic" w:hAnsi="Century Gothic"/>
          <w:b/>
          <w:bCs/>
          <w:iCs/>
          <w:color w:val="0070C0"/>
          <w:sz w:val="28"/>
          <w:szCs w:val="28"/>
          <w:u w:val="single"/>
        </w:rPr>
      </w:pPr>
    </w:p>
    <w:p w14:paraId="7169E67E" w14:textId="77777777" w:rsidR="00010EBF" w:rsidRDefault="00010EBF" w:rsidP="006257AB">
      <w:pPr>
        <w:ind w:left="360"/>
        <w:rPr>
          <w:rFonts w:ascii="Century Gothic" w:hAnsi="Century Gothic"/>
          <w:b/>
          <w:bCs/>
          <w:iCs/>
          <w:color w:val="0070C0"/>
          <w:sz w:val="28"/>
          <w:szCs w:val="28"/>
          <w:u w:val="single"/>
        </w:rPr>
      </w:pPr>
    </w:p>
    <w:p w14:paraId="67317451" w14:textId="77777777" w:rsidR="00046667" w:rsidRDefault="00046667" w:rsidP="006257AB">
      <w:pPr>
        <w:ind w:left="360"/>
        <w:rPr>
          <w:rFonts w:ascii="Century Gothic" w:hAnsi="Century Gothic"/>
          <w:b/>
          <w:bCs/>
          <w:iCs/>
          <w:color w:val="0070C0"/>
          <w:sz w:val="28"/>
          <w:szCs w:val="28"/>
          <w:u w:val="single"/>
        </w:rPr>
      </w:pPr>
    </w:p>
    <w:p w14:paraId="67FC0BCC" w14:textId="2959702F" w:rsidR="00CE4A95" w:rsidRPr="00BC5161" w:rsidRDefault="00A54B17" w:rsidP="006257AB">
      <w:pPr>
        <w:ind w:left="360"/>
        <w:rPr>
          <w:rFonts w:ascii="Century Gothic" w:hAnsi="Century Gothic"/>
          <w:b/>
          <w:bCs/>
          <w:iCs/>
          <w:color w:val="0070C0"/>
          <w:sz w:val="28"/>
          <w:szCs w:val="28"/>
          <w:u w:val="single"/>
        </w:rPr>
      </w:pPr>
      <w:r w:rsidRPr="00BC5161">
        <w:rPr>
          <w:rFonts w:ascii="Century Gothic" w:hAnsi="Century Gothic"/>
          <w:b/>
          <w:bCs/>
          <w:iCs/>
          <w:color w:val="0070C0"/>
          <w:sz w:val="28"/>
          <w:szCs w:val="28"/>
          <w:u w:val="single"/>
        </w:rPr>
        <w:t>What can be seen in our Inclusive Lessons?</w:t>
      </w:r>
    </w:p>
    <w:tbl>
      <w:tblPr>
        <w:tblStyle w:val="TableGrid"/>
        <w:tblpPr w:leftFromText="180" w:rightFromText="180" w:vertAnchor="text" w:tblpX="-147" w:tblpY="1"/>
        <w:tblOverlap w:val="never"/>
        <w:tblW w:w="11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33"/>
        <w:gridCol w:w="227"/>
      </w:tblGrid>
      <w:tr w:rsidR="00A7215D" w14:paraId="5609C9D7" w14:textId="77777777" w:rsidTr="009A166F">
        <w:trPr>
          <w:trHeight w:val="5635"/>
        </w:trPr>
        <w:tc>
          <w:tcPr>
            <w:tcW w:w="10833" w:type="dxa"/>
          </w:tcPr>
          <w:p w14:paraId="7A5FF1C0" w14:textId="77777777" w:rsidR="00A7215D" w:rsidRDefault="00A7215D" w:rsidP="006C6BD9">
            <w:pPr>
              <w:rPr>
                <w:rFonts w:ascii="Century Gothic" w:hAnsi="Century Gothic"/>
                <w:i/>
                <w:sz w:val="24"/>
                <w:szCs w:val="24"/>
              </w:rPr>
            </w:pPr>
          </w:p>
          <w:p w14:paraId="1A3D7B89" w14:textId="5E6E53BE" w:rsidR="005E6BAE" w:rsidRPr="004E6F60" w:rsidRDefault="005E6BAE" w:rsidP="005E6BAE">
            <w:pPr>
              <w:rPr>
                <w:rFonts w:ascii="Century Gothic" w:hAnsi="Century Gothic"/>
                <w:sz w:val="24"/>
                <w:szCs w:val="24"/>
              </w:rPr>
            </w:pPr>
            <w:r w:rsidRPr="004E6F60">
              <w:rPr>
                <w:rFonts w:ascii="Century Gothic" w:hAnsi="Century Gothic"/>
                <w:sz w:val="24"/>
                <w:szCs w:val="24"/>
              </w:rPr>
              <w:t>At Ridgeway Primary Academy</w:t>
            </w:r>
            <w:r w:rsidR="00E62B1B" w:rsidRPr="004E6F60">
              <w:rPr>
                <w:rFonts w:ascii="Century Gothic" w:hAnsi="Century Gothic"/>
                <w:sz w:val="24"/>
                <w:szCs w:val="24"/>
              </w:rPr>
              <w:t xml:space="preserve"> &amp; Great Bowden Academy</w:t>
            </w:r>
            <w:r w:rsidRPr="004E6F60">
              <w:rPr>
                <w:rFonts w:ascii="Century Gothic" w:hAnsi="Century Gothic"/>
                <w:sz w:val="24"/>
                <w:szCs w:val="24"/>
              </w:rPr>
              <w:t xml:space="preserve">, we have worked </w:t>
            </w:r>
            <w:r w:rsidR="00E62B1B" w:rsidRPr="004E6F60">
              <w:rPr>
                <w:rFonts w:ascii="Century Gothic" w:hAnsi="Century Gothic"/>
                <w:sz w:val="24"/>
                <w:szCs w:val="24"/>
              </w:rPr>
              <w:t>together</w:t>
            </w:r>
            <w:r w:rsidRPr="004E6F60">
              <w:rPr>
                <w:rFonts w:ascii="Century Gothic" w:hAnsi="Century Gothic"/>
                <w:sz w:val="24"/>
                <w:szCs w:val="24"/>
              </w:rPr>
              <w:t xml:space="preserve"> to create an Adaptive Teaching Toolkit. This is a range of approaches and strategies that staff can implement to provide pupil with additional support they need to access learning and feel success. This will include a variety of adaptations at different phases in the lesson:</w:t>
            </w:r>
          </w:p>
          <w:p w14:paraId="50111464" w14:textId="77777777" w:rsidR="00E62B1B" w:rsidRPr="004E6F60" w:rsidRDefault="00E62B1B" w:rsidP="005E6BAE">
            <w:pPr>
              <w:rPr>
                <w:rFonts w:ascii="Century Gothic" w:hAnsi="Century Gothic"/>
                <w:sz w:val="24"/>
                <w:szCs w:val="24"/>
              </w:rPr>
            </w:pPr>
          </w:p>
          <w:p w14:paraId="43B8E9F2" w14:textId="740BD675" w:rsidR="005E6BAE" w:rsidRPr="004E6F60" w:rsidRDefault="005E6BAE" w:rsidP="005E6BAE">
            <w:pPr>
              <w:numPr>
                <w:ilvl w:val="0"/>
                <w:numId w:val="30"/>
              </w:numPr>
              <w:rPr>
                <w:rFonts w:ascii="Century Gothic" w:hAnsi="Century Gothic"/>
                <w:sz w:val="24"/>
                <w:szCs w:val="24"/>
              </w:rPr>
            </w:pPr>
            <w:r w:rsidRPr="004E6F60">
              <w:rPr>
                <w:rFonts w:ascii="Century Gothic" w:hAnsi="Century Gothic"/>
                <w:sz w:val="24"/>
                <w:szCs w:val="24"/>
              </w:rPr>
              <w:t>Phase 1</w:t>
            </w:r>
            <w:r w:rsidR="00A31629" w:rsidRPr="004E6F60">
              <w:rPr>
                <w:rFonts w:ascii="Century Gothic" w:hAnsi="Century Gothic"/>
                <w:sz w:val="24"/>
                <w:szCs w:val="24"/>
              </w:rPr>
              <w:t xml:space="preserve"> </w:t>
            </w:r>
            <w:r w:rsidR="000B5EFB" w:rsidRPr="004E6F60">
              <w:rPr>
                <w:rFonts w:ascii="Century Gothic" w:hAnsi="Century Gothic"/>
                <w:sz w:val="24"/>
                <w:szCs w:val="24"/>
              </w:rPr>
              <w:t>–</w:t>
            </w:r>
            <w:r w:rsidR="00A31629" w:rsidRPr="004E6F60">
              <w:rPr>
                <w:rFonts w:ascii="Century Gothic" w:hAnsi="Century Gothic"/>
                <w:sz w:val="24"/>
                <w:szCs w:val="24"/>
              </w:rPr>
              <w:t xml:space="preserve"> </w:t>
            </w:r>
            <w:r w:rsidR="000B5EFB" w:rsidRPr="004E6F60">
              <w:rPr>
                <w:rFonts w:ascii="Century Gothic" w:hAnsi="Century Gothic"/>
                <w:sz w:val="24"/>
                <w:szCs w:val="24"/>
              </w:rPr>
              <w:t xml:space="preserve">Transition, entering the classroom and </w:t>
            </w:r>
            <w:r w:rsidR="005111C5" w:rsidRPr="004E6F60">
              <w:rPr>
                <w:rFonts w:ascii="Century Gothic" w:hAnsi="Century Gothic"/>
                <w:sz w:val="24"/>
                <w:szCs w:val="24"/>
              </w:rPr>
              <w:t>preparing to learn.</w:t>
            </w:r>
          </w:p>
          <w:p w14:paraId="27F3C514" w14:textId="7822B9C7" w:rsidR="005E6BAE" w:rsidRPr="004E6F60" w:rsidRDefault="005E6BAE" w:rsidP="005E6BAE">
            <w:pPr>
              <w:numPr>
                <w:ilvl w:val="0"/>
                <w:numId w:val="30"/>
              </w:numPr>
              <w:rPr>
                <w:rFonts w:ascii="Century Gothic" w:hAnsi="Century Gothic"/>
                <w:sz w:val="24"/>
                <w:szCs w:val="24"/>
              </w:rPr>
            </w:pPr>
            <w:r w:rsidRPr="004E6F60">
              <w:rPr>
                <w:rFonts w:ascii="Century Gothic" w:hAnsi="Century Gothic"/>
                <w:sz w:val="24"/>
                <w:szCs w:val="24"/>
              </w:rPr>
              <w:t>Phase 2</w:t>
            </w:r>
            <w:r w:rsidR="004E48B8" w:rsidRPr="004E6F60">
              <w:rPr>
                <w:rFonts w:ascii="Century Gothic" w:hAnsi="Century Gothic"/>
                <w:sz w:val="24"/>
                <w:szCs w:val="24"/>
              </w:rPr>
              <w:t xml:space="preserve"> </w:t>
            </w:r>
            <w:r w:rsidR="0013783B" w:rsidRPr="004E6F60">
              <w:rPr>
                <w:rFonts w:ascii="Century Gothic" w:hAnsi="Century Gothic"/>
                <w:sz w:val="24"/>
                <w:szCs w:val="24"/>
              </w:rPr>
              <w:t>–</w:t>
            </w:r>
            <w:r w:rsidR="004E48B8" w:rsidRPr="004E6F60">
              <w:rPr>
                <w:rFonts w:ascii="Century Gothic" w:hAnsi="Century Gothic"/>
                <w:sz w:val="24"/>
                <w:szCs w:val="24"/>
              </w:rPr>
              <w:t xml:space="preserve"> De</w:t>
            </w:r>
            <w:r w:rsidR="0013783B" w:rsidRPr="004E6F60">
              <w:rPr>
                <w:rFonts w:ascii="Century Gothic" w:hAnsi="Century Gothic"/>
                <w:sz w:val="24"/>
                <w:szCs w:val="24"/>
              </w:rPr>
              <w:t xml:space="preserve">livering and </w:t>
            </w:r>
            <w:r w:rsidR="00C95861" w:rsidRPr="004E6F60">
              <w:rPr>
                <w:rFonts w:ascii="Century Gothic" w:hAnsi="Century Gothic"/>
                <w:sz w:val="24"/>
                <w:szCs w:val="24"/>
              </w:rPr>
              <w:t>receiving instructions and whole class engagement</w:t>
            </w:r>
          </w:p>
          <w:p w14:paraId="4DDC53C7" w14:textId="2F3118EC" w:rsidR="005E6BAE" w:rsidRPr="004E6F60" w:rsidRDefault="005E6BAE" w:rsidP="005E6BAE">
            <w:pPr>
              <w:numPr>
                <w:ilvl w:val="0"/>
                <w:numId w:val="30"/>
              </w:numPr>
              <w:rPr>
                <w:rFonts w:ascii="Century Gothic" w:hAnsi="Century Gothic"/>
                <w:sz w:val="24"/>
                <w:szCs w:val="24"/>
              </w:rPr>
            </w:pPr>
            <w:r w:rsidRPr="004E6F60">
              <w:rPr>
                <w:rFonts w:ascii="Century Gothic" w:hAnsi="Century Gothic"/>
                <w:sz w:val="24"/>
                <w:szCs w:val="24"/>
              </w:rPr>
              <w:t>Phase 3</w:t>
            </w:r>
            <w:r w:rsidR="00C95861" w:rsidRPr="004E6F60">
              <w:rPr>
                <w:rFonts w:ascii="Century Gothic" w:hAnsi="Century Gothic"/>
                <w:sz w:val="24"/>
                <w:szCs w:val="24"/>
              </w:rPr>
              <w:t xml:space="preserve"> – Individuals working </w:t>
            </w:r>
            <w:r w:rsidR="00AE1D9E" w:rsidRPr="004E6F60">
              <w:rPr>
                <w:rFonts w:ascii="Century Gothic" w:hAnsi="Century Gothic"/>
                <w:sz w:val="24"/>
                <w:szCs w:val="24"/>
              </w:rPr>
              <w:t>as a class</w:t>
            </w:r>
          </w:p>
          <w:p w14:paraId="1886C606" w14:textId="298B5422" w:rsidR="005E6BAE" w:rsidRPr="004E6F60" w:rsidRDefault="005E6BAE" w:rsidP="005E6BAE">
            <w:pPr>
              <w:numPr>
                <w:ilvl w:val="0"/>
                <w:numId w:val="30"/>
              </w:numPr>
              <w:rPr>
                <w:rFonts w:ascii="Century Gothic" w:hAnsi="Century Gothic"/>
                <w:sz w:val="24"/>
                <w:szCs w:val="24"/>
              </w:rPr>
            </w:pPr>
            <w:r w:rsidRPr="004E6F60">
              <w:rPr>
                <w:rFonts w:ascii="Century Gothic" w:hAnsi="Century Gothic"/>
                <w:sz w:val="24"/>
                <w:szCs w:val="24"/>
              </w:rPr>
              <w:t>Phase 4</w:t>
            </w:r>
            <w:r w:rsidR="00BF10EF" w:rsidRPr="004E6F60">
              <w:rPr>
                <w:rFonts w:ascii="Century Gothic" w:hAnsi="Century Gothic"/>
                <w:sz w:val="24"/>
                <w:szCs w:val="24"/>
              </w:rPr>
              <w:t xml:space="preserve"> </w:t>
            </w:r>
            <w:r w:rsidR="000A468F" w:rsidRPr="004E6F60">
              <w:rPr>
                <w:rFonts w:ascii="Century Gothic" w:hAnsi="Century Gothic"/>
                <w:sz w:val="24"/>
                <w:szCs w:val="24"/>
              </w:rPr>
              <w:t>–</w:t>
            </w:r>
            <w:r w:rsidR="00BF10EF" w:rsidRPr="004E6F60">
              <w:rPr>
                <w:rFonts w:ascii="Century Gothic" w:hAnsi="Century Gothic"/>
                <w:sz w:val="24"/>
                <w:szCs w:val="24"/>
              </w:rPr>
              <w:t xml:space="preserve"> </w:t>
            </w:r>
            <w:r w:rsidR="00AE1D9E" w:rsidRPr="004E6F60">
              <w:rPr>
                <w:rFonts w:ascii="Century Gothic" w:hAnsi="Century Gothic"/>
                <w:sz w:val="24"/>
                <w:szCs w:val="24"/>
              </w:rPr>
              <w:t>Individuals</w:t>
            </w:r>
            <w:r w:rsidR="000A468F" w:rsidRPr="004E6F60">
              <w:rPr>
                <w:rFonts w:ascii="Century Gothic" w:hAnsi="Century Gothic"/>
                <w:sz w:val="24"/>
                <w:szCs w:val="24"/>
              </w:rPr>
              <w:t xml:space="preserve"> fitting into a </w:t>
            </w:r>
            <w:r w:rsidR="009C64E1" w:rsidRPr="004E6F60">
              <w:rPr>
                <w:rFonts w:ascii="Century Gothic" w:hAnsi="Century Gothic"/>
                <w:sz w:val="24"/>
                <w:szCs w:val="24"/>
              </w:rPr>
              <w:t>group of learners</w:t>
            </w:r>
          </w:p>
          <w:p w14:paraId="056787A9" w14:textId="773530C1" w:rsidR="005E6BAE" w:rsidRPr="004E6F60" w:rsidRDefault="005E6BAE" w:rsidP="005E6BAE">
            <w:pPr>
              <w:numPr>
                <w:ilvl w:val="0"/>
                <w:numId w:val="30"/>
              </w:numPr>
              <w:rPr>
                <w:rFonts w:ascii="Century Gothic" w:hAnsi="Century Gothic"/>
                <w:sz w:val="24"/>
                <w:szCs w:val="24"/>
              </w:rPr>
            </w:pPr>
            <w:r w:rsidRPr="004E6F60">
              <w:rPr>
                <w:rFonts w:ascii="Century Gothic" w:hAnsi="Century Gothic"/>
                <w:sz w:val="24"/>
                <w:szCs w:val="24"/>
              </w:rPr>
              <w:t>Phase 5</w:t>
            </w:r>
            <w:r w:rsidR="009C64E1" w:rsidRPr="004E6F60">
              <w:rPr>
                <w:rFonts w:ascii="Century Gothic" w:hAnsi="Century Gothic"/>
                <w:sz w:val="24"/>
                <w:szCs w:val="24"/>
              </w:rPr>
              <w:t xml:space="preserve"> – the last 5 minutes</w:t>
            </w:r>
          </w:p>
          <w:p w14:paraId="4C215F76" w14:textId="77777777" w:rsidR="005E6BAE" w:rsidRDefault="005E6BAE" w:rsidP="006C6BD9">
            <w:pPr>
              <w:rPr>
                <w:rFonts w:ascii="Century Gothic" w:hAnsi="Century Gothic"/>
                <w:i/>
                <w:sz w:val="24"/>
                <w:szCs w:val="24"/>
              </w:rPr>
            </w:pPr>
          </w:p>
          <w:p w14:paraId="20E55D6A" w14:textId="77777777" w:rsidR="005E6BAE" w:rsidRDefault="005E6BAE" w:rsidP="006C6BD9">
            <w:pPr>
              <w:rPr>
                <w:rFonts w:ascii="Century Gothic" w:hAnsi="Century Gothic"/>
                <w:i/>
                <w:sz w:val="24"/>
                <w:szCs w:val="24"/>
              </w:rPr>
            </w:pPr>
          </w:p>
          <w:p w14:paraId="656FF14D" w14:textId="21076316" w:rsidR="00A7215D" w:rsidRDefault="00A7215D" w:rsidP="006C6BD9">
            <w:pPr>
              <w:rPr>
                <w:rFonts w:ascii="Century Gothic" w:hAnsi="Century Gothic"/>
                <w:i/>
                <w:sz w:val="24"/>
                <w:szCs w:val="24"/>
              </w:rPr>
            </w:pPr>
            <w:r>
              <w:rPr>
                <w:rFonts w:ascii="Century Gothic" w:hAnsi="Century Gothic"/>
                <w:i/>
                <w:noProof/>
                <w:sz w:val="24"/>
                <w:szCs w:val="24"/>
              </w:rPr>
              <w:drawing>
                <wp:inline distT="0" distB="0" distL="0" distR="0" wp14:anchorId="3370FC50" wp14:editId="67068B56">
                  <wp:extent cx="6453186" cy="3571875"/>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66152" cy="3579052"/>
                          </a:xfrm>
                          <a:prstGeom prst="rect">
                            <a:avLst/>
                          </a:prstGeom>
                          <a:noFill/>
                        </pic:spPr>
                      </pic:pic>
                    </a:graphicData>
                  </a:graphic>
                </wp:inline>
              </w:drawing>
            </w:r>
          </w:p>
          <w:p w14:paraId="2BFDFC8E" w14:textId="77777777" w:rsidR="00A7215D" w:rsidRDefault="00A7215D" w:rsidP="006C6BD9">
            <w:pPr>
              <w:rPr>
                <w:rFonts w:ascii="Century Gothic" w:hAnsi="Century Gothic"/>
                <w:i/>
                <w:sz w:val="24"/>
                <w:szCs w:val="24"/>
              </w:rPr>
            </w:pPr>
          </w:p>
          <w:p w14:paraId="13E0D9D3" w14:textId="7652BD96" w:rsidR="00A7215D" w:rsidRDefault="00853B88" w:rsidP="006C6BD9">
            <w:pPr>
              <w:rPr>
                <w:rFonts w:ascii="Century Gothic" w:hAnsi="Century Gothic"/>
                <w:iCs/>
                <w:sz w:val="24"/>
                <w:szCs w:val="24"/>
                <w:u w:val="single"/>
              </w:rPr>
            </w:pPr>
            <w:r>
              <w:rPr>
                <w:rFonts w:ascii="Century Gothic" w:hAnsi="Century Gothic"/>
                <w:iCs/>
                <w:sz w:val="24"/>
                <w:szCs w:val="24"/>
              </w:rPr>
              <w:t>Teachers will use these</w:t>
            </w:r>
            <w:r w:rsidR="0014523F">
              <w:rPr>
                <w:rFonts w:ascii="Century Gothic" w:hAnsi="Century Gothic"/>
                <w:iCs/>
                <w:sz w:val="24"/>
                <w:szCs w:val="24"/>
              </w:rPr>
              <w:t xml:space="preserve"> 5 principles throughout their Quality First Teaching. More guidance surrounding these will be found </w:t>
            </w:r>
            <w:r w:rsidR="00E95685">
              <w:rPr>
                <w:rFonts w:ascii="Century Gothic" w:hAnsi="Century Gothic"/>
                <w:iCs/>
                <w:sz w:val="24"/>
                <w:szCs w:val="24"/>
              </w:rPr>
              <w:t xml:space="preserve">in: </w:t>
            </w:r>
            <w:r w:rsidR="00E95685" w:rsidRPr="00E95685">
              <w:rPr>
                <w:rFonts w:ascii="Century Gothic" w:hAnsi="Century Gothic"/>
                <w:iCs/>
                <w:sz w:val="24"/>
                <w:szCs w:val="24"/>
                <w:u w:val="single"/>
              </w:rPr>
              <w:t>Special Educational Needs in Mainstream Schools (educationendowmentfoundation.org.uk)</w:t>
            </w:r>
          </w:p>
          <w:p w14:paraId="5F40129C" w14:textId="3816D2E6" w:rsidR="00E95685" w:rsidRDefault="00E95685" w:rsidP="006C6BD9">
            <w:pPr>
              <w:rPr>
                <w:rFonts w:ascii="Century Gothic" w:hAnsi="Century Gothic"/>
                <w:iCs/>
                <w:sz w:val="24"/>
                <w:szCs w:val="24"/>
                <w:u w:val="single"/>
              </w:rPr>
            </w:pPr>
          </w:p>
          <w:p w14:paraId="5EA58E6E" w14:textId="4CAD835C" w:rsidR="00E95685" w:rsidRDefault="00B45E61" w:rsidP="006C6BD9">
            <w:pPr>
              <w:rPr>
                <w:rFonts w:ascii="Century Gothic" w:hAnsi="Century Gothic"/>
                <w:iCs/>
                <w:sz w:val="24"/>
                <w:szCs w:val="24"/>
              </w:rPr>
            </w:pPr>
            <w:r>
              <w:rPr>
                <w:rFonts w:ascii="Century Gothic" w:hAnsi="Century Gothic"/>
                <w:iCs/>
                <w:sz w:val="24"/>
                <w:szCs w:val="24"/>
              </w:rPr>
              <w:t xml:space="preserve">Other </w:t>
            </w:r>
            <w:r w:rsidR="0035482D">
              <w:rPr>
                <w:rFonts w:ascii="Century Gothic" w:hAnsi="Century Gothic"/>
                <w:iCs/>
                <w:sz w:val="24"/>
                <w:szCs w:val="24"/>
              </w:rPr>
              <w:t>feature</w:t>
            </w:r>
            <w:r w:rsidR="00F96F87">
              <w:rPr>
                <w:rFonts w:ascii="Century Gothic" w:hAnsi="Century Gothic"/>
                <w:iCs/>
                <w:sz w:val="24"/>
                <w:szCs w:val="24"/>
              </w:rPr>
              <w:t>s</w:t>
            </w:r>
            <w:r w:rsidR="0035482D">
              <w:rPr>
                <w:rFonts w:ascii="Century Gothic" w:hAnsi="Century Gothic"/>
                <w:iCs/>
                <w:sz w:val="24"/>
                <w:szCs w:val="24"/>
              </w:rPr>
              <w:t xml:space="preserve"> of an inclusive classroom would be:</w:t>
            </w:r>
          </w:p>
          <w:p w14:paraId="16FE0363" w14:textId="77777777" w:rsidR="00A7215D" w:rsidRDefault="00E0562E" w:rsidP="006C6BD9">
            <w:pPr>
              <w:pStyle w:val="ListParagraph"/>
              <w:numPr>
                <w:ilvl w:val="0"/>
                <w:numId w:val="29"/>
              </w:numPr>
              <w:spacing w:after="0" w:line="240" w:lineRule="auto"/>
              <w:rPr>
                <w:rFonts w:ascii="Century Gothic" w:hAnsi="Century Gothic"/>
                <w:iCs/>
                <w:sz w:val="24"/>
                <w:szCs w:val="24"/>
              </w:rPr>
            </w:pPr>
            <w:r>
              <w:rPr>
                <w:rFonts w:ascii="Century Gothic" w:hAnsi="Century Gothic"/>
                <w:iCs/>
                <w:sz w:val="24"/>
                <w:szCs w:val="24"/>
              </w:rPr>
              <w:t>A visual timetable</w:t>
            </w:r>
          </w:p>
          <w:p w14:paraId="6E8C47A5" w14:textId="6650B56E" w:rsidR="00E0562E" w:rsidRDefault="00E0562E" w:rsidP="006C6BD9">
            <w:pPr>
              <w:pStyle w:val="ListParagraph"/>
              <w:numPr>
                <w:ilvl w:val="0"/>
                <w:numId w:val="29"/>
              </w:numPr>
              <w:spacing w:after="0" w:line="240" w:lineRule="auto"/>
              <w:rPr>
                <w:rFonts w:ascii="Century Gothic" w:hAnsi="Century Gothic"/>
                <w:iCs/>
                <w:sz w:val="24"/>
                <w:szCs w:val="24"/>
              </w:rPr>
            </w:pPr>
            <w:r>
              <w:rPr>
                <w:rFonts w:ascii="Century Gothic" w:hAnsi="Century Gothic"/>
                <w:iCs/>
                <w:sz w:val="24"/>
                <w:szCs w:val="24"/>
              </w:rPr>
              <w:t>Manipulatives</w:t>
            </w:r>
          </w:p>
          <w:p w14:paraId="246DB075" w14:textId="57A8A639" w:rsidR="00E0562E" w:rsidRDefault="00E0562E" w:rsidP="006C6BD9">
            <w:pPr>
              <w:pStyle w:val="ListParagraph"/>
              <w:numPr>
                <w:ilvl w:val="0"/>
                <w:numId w:val="29"/>
              </w:numPr>
              <w:spacing w:after="0" w:line="240" w:lineRule="auto"/>
              <w:rPr>
                <w:rFonts w:ascii="Century Gothic" w:hAnsi="Century Gothic"/>
                <w:iCs/>
                <w:sz w:val="24"/>
                <w:szCs w:val="24"/>
              </w:rPr>
            </w:pPr>
            <w:proofErr w:type="spellStart"/>
            <w:r>
              <w:rPr>
                <w:rFonts w:ascii="Century Gothic" w:hAnsi="Century Gothic"/>
                <w:iCs/>
                <w:sz w:val="24"/>
                <w:szCs w:val="24"/>
              </w:rPr>
              <w:t>Wordbanks</w:t>
            </w:r>
            <w:proofErr w:type="spellEnd"/>
          </w:p>
          <w:p w14:paraId="2D222982" w14:textId="7DDA5A01" w:rsidR="00E0562E" w:rsidRDefault="00E0562E" w:rsidP="006C6BD9">
            <w:pPr>
              <w:pStyle w:val="ListParagraph"/>
              <w:numPr>
                <w:ilvl w:val="0"/>
                <w:numId w:val="29"/>
              </w:numPr>
              <w:spacing w:after="0" w:line="240" w:lineRule="auto"/>
              <w:rPr>
                <w:rFonts w:ascii="Century Gothic" w:hAnsi="Century Gothic"/>
                <w:iCs/>
                <w:sz w:val="24"/>
                <w:szCs w:val="24"/>
              </w:rPr>
            </w:pPr>
            <w:r>
              <w:rPr>
                <w:rFonts w:ascii="Century Gothic" w:hAnsi="Century Gothic"/>
                <w:iCs/>
                <w:sz w:val="24"/>
                <w:szCs w:val="24"/>
              </w:rPr>
              <w:t>Visuals</w:t>
            </w:r>
          </w:p>
          <w:p w14:paraId="021A4559" w14:textId="77777777" w:rsidR="00E0562E" w:rsidRDefault="00E0562E" w:rsidP="006C6BD9">
            <w:pPr>
              <w:pStyle w:val="ListParagraph"/>
              <w:numPr>
                <w:ilvl w:val="0"/>
                <w:numId w:val="29"/>
              </w:numPr>
              <w:spacing w:after="0" w:line="240" w:lineRule="auto"/>
              <w:rPr>
                <w:rFonts w:ascii="Century Gothic" w:hAnsi="Century Gothic"/>
                <w:iCs/>
                <w:sz w:val="24"/>
                <w:szCs w:val="24"/>
              </w:rPr>
            </w:pPr>
            <w:r>
              <w:rPr>
                <w:rFonts w:ascii="Century Gothic" w:hAnsi="Century Gothic"/>
                <w:iCs/>
                <w:sz w:val="24"/>
                <w:szCs w:val="24"/>
              </w:rPr>
              <w:t>Task plan / checklist</w:t>
            </w:r>
          </w:p>
          <w:p w14:paraId="134D8651" w14:textId="77777777" w:rsidR="00E0562E" w:rsidRDefault="00E0562E" w:rsidP="006C6BD9">
            <w:pPr>
              <w:pStyle w:val="ListParagraph"/>
              <w:numPr>
                <w:ilvl w:val="0"/>
                <w:numId w:val="29"/>
              </w:numPr>
              <w:spacing w:after="0" w:line="240" w:lineRule="auto"/>
              <w:rPr>
                <w:rFonts w:ascii="Century Gothic" w:hAnsi="Century Gothic"/>
                <w:iCs/>
                <w:sz w:val="24"/>
                <w:szCs w:val="24"/>
              </w:rPr>
            </w:pPr>
            <w:r>
              <w:rPr>
                <w:rFonts w:ascii="Century Gothic" w:hAnsi="Century Gothic"/>
                <w:iCs/>
                <w:sz w:val="24"/>
                <w:szCs w:val="24"/>
              </w:rPr>
              <w:lastRenderedPageBreak/>
              <w:t>Pastel shade IWB</w:t>
            </w:r>
          </w:p>
          <w:p w14:paraId="16DF6328" w14:textId="5172AACF" w:rsidR="00E0562E" w:rsidRDefault="00F96F87" w:rsidP="006C6BD9">
            <w:pPr>
              <w:pStyle w:val="ListParagraph"/>
              <w:numPr>
                <w:ilvl w:val="0"/>
                <w:numId w:val="29"/>
              </w:numPr>
              <w:spacing w:after="0" w:line="240" w:lineRule="auto"/>
              <w:rPr>
                <w:rFonts w:ascii="Century Gothic" w:hAnsi="Century Gothic"/>
                <w:iCs/>
                <w:sz w:val="24"/>
                <w:szCs w:val="24"/>
              </w:rPr>
            </w:pPr>
            <w:r>
              <w:rPr>
                <w:rFonts w:ascii="Century Gothic" w:hAnsi="Century Gothic"/>
                <w:iCs/>
                <w:sz w:val="24"/>
                <w:szCs w:val="24"/>
              </w:rPr>
              <w:t>Range of books on display (for example dyslexia friendly and inclusive)</w:t>
            </w:r>
          </w:p>
          <w:p w14:paraId="370FA157" w14:textId="0F95C745" w:rsidR="006F0C52" w:rsidRDefault="006F0C52" w:rsidP="006C6BD9">
            <w:pPr>
              <w:pStyle w:val="ListParagraph"/>
              <w:numPr>
                <w:ilvl w:val="0"/>
                <w:numId w:val="29"/>
              </w:numPr>
              <w:spacing w:after="0" w:line="240" w:lineRule="auto"/>
              <w:rPr>
                <w:rFonts w:ascii="Century Gothic" w:hAnsi="Century Gothic"/>
                <w:iCs/>
                <w:sz w:val="24"/>
                <w:szCs w:val="24"/>
              </w:rPr>
            </w:pPr>
            <w:r>
              <w:rPr>
                <w:rFonts w:ascii="Century Gothic" w:hAnsi="Century Gothic"/>
                <w:iCs/>
                <w:sz w:val="24"/>
                <w:szCs w:val="24"/>
              </w:rPr>
              <w:t xml:space="preserve">Sensory breaks </w:t>
            </w:r>
            <w:r w:rsidR="00BB499B">
              <w:rPr>
                <w:rFonts w:ascii="Century Gothic" w:hAnsi="Century Gothic"/>
                <w:iCs/>
                <w:sz w:val="24"/>
                <w:szCs w:val="24"/>
              </w:rPr>
              <w:t>provided when required</w:t>
            </w:r>
          </w:p>
          <w:p w14:paraId="000A6518" w14:textId="47D16545" w:rsidR="00F20A72" w:rsidRDefault="00F20A72" w:rsidP="006C6BD9">
            <w:pPr>
              <w:pStyle w:val="ListParagraph"/>
              <w:numPr>
                <w:ilvl w:val="0"/>
                <w:numId w:val="29"/>
              </w:numPr>
              <w:spacing w:after="0" w:line="240" w:lineRule="auto"/>
              <w:rPr>
                <w:rFonts w:ascii="Century Gothic" w:hAnsi="Century Gothic"/>
                <w:iCs/>
                <w:sz w:val="24"/>
                <w:szCs w:val="24"/>
              </w:rPr>
            </w:pPr>
            <w:r>
              <w:rPr>
                <w:rFonts w:ascii="Century Gothic" w:hAnsi="Century Gothic"/>
                <w:iCs/>
                <w:sz w:val="24"/>
                <w:szCs w:val="24"/>
              </w:rPr>
              <w:t xml:space="preserve">Equal </w:t>
            </w:r>
            <w:r w:rsidR="008A7F6E">
              <w:rPr>
                <w:rFonts w:ascii="Century Gothic" w:hAnsi="Century Gothic"/>
                <w:iCs/>
                <w:sz w:val="24"/>
                <w:szCs w:val="24"/>
              </w:rPr>
              <w:t>opportunities and experience a broad and balanced curriculum</w:t>
            </w:r>
          </w:p>
          <w:p w14:paraId="4726D52B" w14:textId="3922AC84" w:rsidR="008A7F6E" w:rsidRDefault="00591E1D" w:rsidP="006C6BD9">
            <w:pPr>
              <w:pStyle w:val="ListParagraph"/>
              <w:numPr>
                <w:ilvl w:val="0"/>
                <w:numId w:val="29"/>
              </w:numPr>
              <w:spacing w:after="0" w:line="240" w:lineRule="auto"/>
              <w:rPr>
                <w:rFonts w:ascii="Century Gothic" w:hAnsi="Century Gothic"/>
                <w:iCs/>
                <w:sz w:val="24"/>
                <w:szCs w:val="24"/>
              </w:rPr>
            </w:pPr>
            <w:r>
              <w:rPr>
                <w:rFonts w:ascii="Century Gothic" w:hAnsi="Century Gothic"/>
                <w:iCs/>
                <w:sz w:val="24"/>
                <w:szCs w:val="24"/>
              </w:rPr>
              <w:t>Develop metacognition</w:t>
            </w:r>
          </w:p>
          <w:p w14:paraId="588D7D84" w14:textId="332DA41D" w:rsidR="00BB499B" w:rsidRDefault="00BB499B" w:rsidP="006C6BD9">
            <w:pPr>
              <w:rPr>
                <w:rFonts w:ascii="Century Gothic" w:hAnsi="Century Gothic"/>
                <w:iCs/>
                <w:sz w:val="24"/>
                <w:szCs w:val="24"/>
              </w:rPr>
            </w:pPr>
          </w:p>
          <w:p w14:paraId="5168EFC4" w14:textId="77777777" w:rsidR="00275A48" w:rsidRDefault="00275A48" w:rsidP="00275A48">
            <w:pPr>
              <w:rPr>
                <w:b/>
                <w:bCs/>
                <w:iCs/>
                <w:sz w:val="24"/>
                <w:szCs w:val="24"/>
              </w:rPr>
            </w:pPr>
          </w:p>
          <w:p w14:paraId="78FDA999" w14:textId="34DAE918" w:rsidR="0073625B" w:rsidRDefault="0073625B" w:rsidP="006C6BD9">
            <w:pPr>
              <w:rPr>
                <w:rFonts w:ascii="Century Gothic" w:hAnsi="Century Gothic"/>
                <w:iCs/>
                <w:sz w:val="24"/>
                <w:szCs w:val="24"/>
              </w:rPr>
            </w:pPr>
            <w:r>
              <w:rPr>
                <w:rFonts w:ascii="Century Gothic" w:hAnsi="Century Gothic"/>
                <w:iCs/>
                <w:sz w:val="24"/>
                <w:szCs w:val="24"/>
              </w:rPr>
              <w:t xml:space="preserve">Interventions </w:t>
            </w:r>
            <w:r w:rsidR="002B2057">
              <w:rPr>
                <w:rFonts w:ascii="Century Gothic" w:hAnsi="Century Gothic"/>
                <w:iCs/>
                <w:sz w:val="24"/>
                <w:szCs w:val="24"/>
              </w:rPr>
              <w:t>will b</w:t>
            </w:r>
            <w:r>
              <w:rPr>
                <w:rFonts w:ascii="Century Gothic" w:hAnsi="Century Gothic"/>
                <w:iCs/>
                <w:sz w:val="24"/>
                <w:szCs w:val="24"/>
              </w:rPr>
              <w:t xml:space="preserve">e carefully planned </w:t>
            </w:r>
            <w:r w:rsidR="006A1A42">
              <w:rPr>
                <w:rFonts w:ascii="Century Gothic" w:hAnsi="Century Gothic"/>
                <w:iCs/>
                <w:sz w:val="24"/>
                <w:szCs w:val="24"/>
              </w:rPr>
              <w:t xml:space="preserve">and timetabled </w:t>
            </w:r>
            <w:r>
              <w:rPr>
                <w:rFonts w:ascii="Century Gothic" w:hAnsi="Century Gothic"/>
                <w:iCs/>
                <w:sz w:val="24"/>
                <w:szCs w:val="24"/>
              </w:rPr>
              <w:t>a</w:t>
            </w:r>
            <w:r w:rsidR="006A1A42">
              <w:rPr>
                <w:rFonts w:ascii="Century Gothic" w:hAnsi="Century Gothic"/>
                <w:iCs/>
                <w:sz w:val="24"/>
                <w:szCs w:val="24"/>
              </w:rPr>
              <w:t xml:space="preserve">s they should </w:t>
            </w:r>
            <w:r>
              <w:rPr>
                <w:rFonts w:ascii="Century Gothic" w:hAnsi="Century Gothic"/>
                <w:iCs/>
                <w:sz w:val="24"/>
                <w:szCs w:val="24"/>
              </w:rPr>
              <w:t>not replace QFT.</w:t>
            </w:r>
          </w:p>
          <w:p w14:paraId="35ECD605" w14:textId="77777777" w:rsidR="00F20A72" w:rsidRDefault="00165AFD" w:rsidP="006C6BD9">
            <w:pPr>
              <w:rPr>
                <w:rFonts w:ascii="Century Gothic" w:hAnsi="Century Gothic"/>
                <w:iCs/>
                <w:sz w:val="24"/>
                <w:szCs w:val="24"/>
              </w:rPr>
            </w:pPr>
            <w:r>
              <w:rPr>
                <w:rFonts w:ascii="Century Gothic" w:hAnsi="Century Gothic"/>
                <w:iCs/>
                <w:sz w:val="24"/>
                <w:szCs w:val="24"/>
              </w:rPr>
              <w:t xml:space="preserve">Teachers will also embrace, celebrate and promote differences through </w:t>
            </w:r>
            <w:r w:rsidR="00896A91">
              <w:rPr>
                <w:rFonts w:ascii="Century Gothic" w:hAnsi="Century Gothic"/>
                <w:iCs/>
                <w:sz w:val="24"/>
                <w:szCs w:val="24"/>
              </w:rPr>
              <w:t>the environmen</w:t>
            </w:r>
            <w:r w:rsidR="00626259">
              <w:rPr>
                <w:rFonts w:ascii="Century Gothic" w:hAnsi="Century Gothic"/>
                <w:iCs/>
                <w:sz w:val="24"/>
                <w:szCs w:val="24"/>
              </w:rPr>
              <w:t xml:space="preserve">t, </w:t>
            </w:r>
          </w:p>
          <w:p w14:paraId="10C98B50" w14:textId="30166E7B" w:rsidR="00EE61B4" w:rsidRDefault="00626259" w:rsidP="006C6BD9">
            <w:pPr>
              <w:rPr>
                <w:rFonts w:ascii="Century Gothic" w:hAnsi="Century Gothic"/>
                <w:iCs/>
                <w:sz w:val="24"/>
                <w:szCs w:val="24"/>
              </w:rPr>
            </w:pPr>
            <w:r>
              <w:rPr>
                <w:rFonts w:ascii="Century Gothic" w:hAnsi="Century Gothic"/>
                <w:iCs/>
                <w:sz w:val="24"/>
                <w:szCs w:val="24"/>
              </w:rPr>
              <w:t xml:space="preserve">resources and </w:t>
            </w:r>
            <w:r w:rsidR="00746865">
              <w:rPr>
                <w:rFonts w:ascii="Century Gothic" w:hAnsi="Century Gothic"/>
                <w:iCs/>
                <w:sz w:val="24"/>
                <w:szCs w:val="24"/>
              </w:rPr>
              <w:t xml:space="preserve">an inclusive </w:t>
            </w:r>
            <w:r w:rsidR="00F20A72">
              <w:rPr>
                <w:rFonts w:ascii="Century Gothic" w:hAnsi="Century Gothic"/>
                <w:iCs/>
                <w:sz w:val="24"/>
                <w:szCs w:val="24"/>
              </w:rPr>
              <w:t>attitude.</w:t>
            </w:r>
            <w:r w:rsidR="00EE61B4">
              <w:rPr>
                <w:rFonts w:ascii="Century Gothic" w:hAnsi="Century Gothic"/>
                <w:iCs/>
                <w:sz w:val="24"/>
                <w:szCs w:val="24"/>
              </w:rPr>
              <w:t xml:space="preserve"> Children will be encouraged to reach their full potential.</w:t>
            </w:r>
          </w:p>
          <w:p w14:paraId="6345F02C" w14:textId="77777777" w:rsidR="008D2999" w:rsidRDefault="008D2999" w:rsidP="006C6BD9">
            <w:pPr>
              <w:rPr>
                <w:iCs/>
                <w:sz w:val="24"/>
                <w:szCs w:val="24"/>
              </w:rPr>
            </w:pPr>
          </w:p>
          <w:p w14:paraId="7A385502" w14:textId="7F6B9F38" w:rsidR="008D2999" w:rsidRDefault="008D2999" w:rsidP="006C6BD9">
            <w:pPr>
              <w:rPr>
                <w:iCs/>
                <w:sz w:val="24"/>
                <w:szCs w:val="24"/>
              </w:rPr>
            </w:pPr>
            <w:r>
              <w:rPr>
                <w:iCs/>
                <w:sz w:val="24"/>
                <w:szCs w:val="24"/>
              </w:rPr>
              <w:t>Intervention examples</w:t>
            </w:r>
            <w:r w:rsidR="00FF0010">
              <w:rPr>
                <w:iCs/>
                <w:sz w:val="24"/>
                <w:szCs w:val="24"/>
              </w:rPr>
              <w:t>:</w:t>
            </w:r>
          </w:p>
          <w:p w14:paraId="0F5CB3DC" w14:textId="0AB2211D" w:rsidR="00D060AA" w:rsidRDefault="004E6F60" w:rsidP="004E6F60">
            <w:pPr>
              <w:pStyle w:val="ListParagraph"/>
              <w:numPr>
                <w:ilvl w:val="0"/>
                <w:numId w:val="31"/>
              </w:numPr>
              <w:spacing w:after="0" w:line="240" w:lineRule="auto"/>
              <w:rPr>
                <w:iCs/>
                <w:sz w:val="24"/>
                <w:szCs w:val="24"/>
              </w:rPr>
            </w:pPr>
            <w:r>
              <w:rPr>
                <w:iCs/>
                <w:sz w:val="24"/>
                <w:szCs w:val="24"/>
              </w:rPr>
              <w:t>Pre-teaching</w:t>
            </w:r>
          </w:p>
          <w:p w14:paraId="7EC10F73" w14:textId="504A1A64" w:rsidR="004E6F60" w:rsidRDefault="004E6F60" w:rsidP="004E6F60">
            <w:pPr>
              <w:pStyle w:val="ListParagraph"/>
              <w:numPr>
                <w:ilvl w:val="0"/>
                <w:numId w:val="31"/>
              </w:numPr>
              <w:spacing w:after="0" w:line="240" w:lineRule="auto"/>
              <w:rPr>
                <w:iCs/>
                <w:sz w:val="24"/>
                <w:szCs w:val="24"/>
              </w:rPr>
            </w:pPr>
            <w:r>
              <w:rPr>
                <w:iCs/>
                <w:sz w:val="24"/>
                <w:szCs w:val="24"/>
              </w:rPr>
              <w:t>Precision teaching</w:t>
            </w:r>
          </w:p>
          <w:p w14:paraId="3B996831" w14:textId="25A0C1C8" w:rsidR="004E6F60" w:rsidRDefault="004E6F60" w:rsidP="004E6F60">
            <w:pPr>
              <w:pStyle w:val="ListParagraph"/>
              <w:numPr>
                <w:ilvl w:val="0"/>
                <w:numId w:val="31"/>
              </w:numPr>
              <w:spacing w:after="0" w:line="240" w:lineRule="auto"/>
              <w:rPr>
                <w:iCs/>
                <w:sz w:val="24"/>
                <w:szCs w:val="24"/>
              </w:rPr>
            </w:pPr>
            <w:r>
              <w:rPr>
                <w:iCs/>
                <w:sz w:val="24"/>
                <w:szCs w:val="24"/>
              </w:rPr>
              <w:t>Sounds – Write phonics (additional)</w:t>
            </w:r>
          </w:p>
          <w:p w14:paraId="098F5ADA" w14:textId="10C0A788" w:rsidR="004E6F60" w:rsidRDefault="00DB731D" w:rsidP="004E6F60">
            <w:pPr>
              <w:pStyle w:val="ListParagraph"/>
              <w:numPr>
                <w:ilvl w:val="0"/>
                <w:numId w:val="31"/>
              </w:numPr>
              <w:spacing w:after="0" w:line="240" w:lineRule="auto"/>
              <w:rPr>
                <w:iCs/>
                <w:sz w:val="24"/>
                <w:szCs w:val="24"/>
              </w:rPr>
            </w:pPr>
            <w:r>
              <w:rPr>
                <w:iCs/>
                <w:sz w:val="24"/>
                <w:szCs w:val="24"/>
              </w:rPr>
              <w:t>Social communication groups</w:t>
            </w:r>
          </w:p>
          <w:p w14:paraId="5DC12FDB" w14:textId="7C2C6430" w:rsidR="00DB731D" w:rsidRDefault="00DB731D" w:rsidP="004E6F60">
            <w:pPr>
              <w:pStyle w:val="ListParagraph"/>
              <w:numPr>
                <w:ilvl w:val="0"/>
                <w:numId w:val="31"/>
              </w:numPr>
              <w:spacing w:after="0" w:line="240" w:lineRule="auto"/>
              <w:rPr>
                <w:iCs/>
                <w:sz w:val="24"/>
                <w:szCs w:val="24"/>
              </w:rPr>
            </w:pPr>
            <w:r>
              <w:rPr>
                <w:iCs/>
                <w:sz w:val="24"/>
                <w:szCs w:val="24"/>
              </w:rPr>
              <w:t>Wellbeing</w:t>
            </w:r>
          </w:p>
          <w:p w14:paraId="4F7E6CC6" w14:textId="32C882A1" w:rsidR="00DB731D" w:rsidRDefault="00DB731D" w:rsidP="004E6F60">
            <w:pPr>
              <w:pStyle w:val="ListParagraph"/>
              <w:numPr>
                <w:ilvl w:val="0"/>
                <w:numId w:val="31"/>
              </w:numPr>
              <w:spacing w:after="0" w:line="240" w:lineRule="auto"/>
              <w:rPr>
                <w:iCs/>
                <w:sz w:val="24"/>
                <w:szCs w:val="24"/>
              </w:rPr>
            </w:pPr>
            <w:r>
              <w:rPr>
                <w:iCs/>
                <w:sz w:val="24"/>
                <w:szCs w:val="24"/>
              </w:rPr>
              <w:t>Touch typing</w:t>
            </w:r>
          </w:p>
          <w:p w14:paraId="5A0F2C0F" w14:textId="0AA2EF1A" w:rsidR="00DB731D" w:rsidRDefault="00DB731D" w:rsidP="004E6F60">
            <w:pPr>
              <w:pStyle w:val="ListParagraph"/>
              <w:numPr>
                <w:ilvl w:val="0"/>
                <w:numId w:val="31"/>
              </w:numPr>
              <w:spacing w:after="0" w:line="240" w:lineRule="auto"/>
              <w:rPr>
                <w:iCs/>
                <w:sz w:val="24"/>
                <w:szCs w:val="24"/>
              </w:rPr>
            </w:pPr>
            <w:r>
              <w:rPr>
                <w:iCs/>
                <w:sz w:val="24"/>
                <w:szCs w:val="24"/>
              </w:rPr>
              <w:t>Vocabulary building</w:t>
            </w:r>
          </w:p>
          <w:p w14:paraId="59F787A0" w14:textId="4F53B5FB" w:rsidR="00DB731D" w:rsidRPr="004E6F60" w:rsidRDefault="00F3694B" w:rsidP="004E6F60">
            <w:pPr>
              <w:pStyle w:val="ListParagraph"/>
              <w:numPr>
                <w:ilvl w:val="0"/>
                <w:numId w:val="31"/>
              </w:numPr>
              <w:spacing w:after="0" w:line="240" w:lineRule="auto"/>
              <w:rPr>
                <w:iCs/>
                <w:sz w:val="24"/>
                <w:szCs w:val="24"/>
              </w:rPr>
            </w:pPr>
            <w:r>
              <w:rPr>
                <w:iCs/>
                <w:sz w:val="24"/>
                <w:szCs w:val="24"/>
              </w:rPr>
              <w:t>Speech and Language therapy</w:t>
            </w:r>
          </w:p>
          <w:p w14:paraId="42B43AA8" w14:textId="77777777" w:rsidR="00F96F87" w:rsidRDefault="00F96F87" w:rsidP="006C6BD9">
            <w:pPr>
              <w:rPr>
                <w:rFonts w:ascii="Century Gothic" w:hAnsi="Century Gothic"/>
                <w:iCs/>
                <w:sz w:val="24"/>
                <w:szCs w:val="24"/>
              </w:rPr>
            </w:pPr>
          </w:p>
          <w:p w14:paraId="3142D4C0" w14:textId="080B5401" w:rsidR="002B6188" w:rsidRPr="008A70E8" w:rsidRDefault="002B6188" w:rsidP="006C6BD9">
            <w:pPr>
              <w:rPr>
                <w:rFonts w:ascii="Century Gothic" w:hAnsi="Century Gothic"/>
                <w:iCs/>
                <w:sz w:val="24"/>
                <w:szCs w:val="24"/>
              </w:rPr>
            </w:pPr>
          </w:p>
        </w:tc>
        <w:tc>
          <w:tcPr>
            <w:tcW w:w="227" w:type="dxa"/>
          </w:tcPr>
          <w:p w14:paraId="6BE89E32" w14:textId="7A4D17CE" w:rsidR="00FE74A0" w:rsidRDefault="00FE74A0" w:rsidP="006C6BD9">
            <w:pPr>
              <w:rPr>
                <w:rFonts w:ascii="Century Gothic" w:hAnsi="Century Gothic"/>
                <w:i/>
                <w:szCs w:val="24"/>
              </w:rPr>
            </w:pPr>
          </w:p>
        </w:tc>
      </w:tr>
      <w:tr w:rsidR="00A7215D" w14:paraId="3F01A38C" w14:textId="77777777" w:rsidTr="009A166F">
        <w:trPr>
          <w:trHeight w:val="223"/>
        </w:trPr>
        <w:tc>
          <w:tcPr>
            <w:tcW w:w="10833" w:type="dxa"/>
          </w:tcPr>
          <w:p w14:paraId="509129AD" w14:textId="77777777" w:rsidR="00FF6F24" w:rsidRPr="00C548A8" w:rsidRDefault="00FF6F24" w:rsidP="006C6BD9">
            <w:pPr>
              <w:rPr>
                <w:rFonts w:ascii="Century Gothic" w:hAnsi="Century Gothic"/>
                <w:i/>
                <w:sz w:val="24"/>
                <w:szCs w:val="24"/>
              </w:rPr>
            </w:pPr>
          </w:p>
        </w:tc>
        <w:tc>
          <w:tcPr>
            <w:tcW w:w="227" w:type="dxa"/>
          </w:tcPr>
          <w:p w14:paraId="6BF8B341" w14:textId="6803AE81" w:rsidR="00FF6F24" w:rsidRDefault="00FF6F24" w:rsidP="006C6BD9">
            <w:pPr>
              <w:jc w:val="center"/>
              <w:rPr>
                <w:rFonts w:ascii="Century Gothic" w:hAnsi="Century Gothic"/>
                <w:i/>
                <w:szCs w:val="24"/>
              </w:rPr>
            </w:pPr>
          </w:p>
        </w:tc>
      </w:tr>
      <w:tr w:rsidR="00BC5161" w14:paraId="24828788" w14:textId="77777777" w:rsidTr="009A166F">
        <w:trPr>
          <w:trHeight w:val="7513"/>
        </w:trPr>
        <w:tc>
          <w:tcPr>
            <w:tcW w:w="10833" w:type="dxa"/>
          </w:tcPr>
          <w:p w14:paraId="67690DDD" w14:textId="61249B6D" w:rsidR="00FD64DC" w:rsidRPr="00FD64DC" w:rsidRDefault="00FD64DC" w:rsidP="00E65EBD">
            <w:pPr>
              <w:jc w:val="center"/>
              <w:rPr>
                <w:rFonts w:ascii="Century Gothic" w:hAnsi="Century Gothic"/>
                <w:b/>
                <w:bCs/>
                <w:iCs/>
                <w:color w:val="0070C0"/>
                <w:sz w:val="28"/>
                <w:szCs w:val="28"/>
              </w:rPr>
            </w:pPr>
            <w:r w:rsidRPr="00FD64DC">
              <w:rPr>
                <w:rFonts w:ascii="Century Gothic" w:hAnsi="Century Gothic"/>
                <w:b/>
                <w:bCs/>
                <w:iCs/>
                <w:color w:val="0070C0"/>
                <w:sz w:val="28"/>
                <w:szCs w:val="28"/>
              </w:rPr>
              <w:lastRenderedPageBreak/>
              <w:t>What is our SEND Proces</w:t>
            </w:r>
            <w:r w:rsidR="00DB731D">
              <w:rPr>
                <w:rFonts w:ascii="Century Gothic" w:hAnsi="Century Gothic"/>
                <w:b/>
                <w:bCs/>
                <w:iCs/>
                <w:color w:val="0070C0"/>
                <w:sz w:val="28"/>
                <w:szCs w:val="28"/>
              </w:rPr>
              <w:t>s</w:t>
            </w:r>
            <w:r w:rsidRPr="00FD64DC">
              <w:rPr>
                <w:rFonts w:ascii="Century Gothic" w:hAnsi="Century Gothic"/>
                <w:b/>
                <w:bCs/>
                <w:iCs/>
                <w:color w:val="0070C0"/>
                <w:sz w:val="28"/>
                <w:szCs w:val="28"/>
              </w:rPr>
              <w:t>?</w:t>
            </w:r>
          </w:p>
          <w:p w14:paraId="45B6701A" w14:textId="77777777" w:rsidR="00FD64DC" w:rsidRDefault="00FD64DC" w:rsidP="003C5A4A">
            <w:pPr>
              <w:jc w:val="center"/>
              <w:rPr>
                <w:rFonts w:ascii="Century Gothic" w:hAnsi="Century Gothic"/>
                <w:b/>
                <w:bCs/>
                <w:iCs/>
                <w:sz w:val="24"/>
                <w:szCs w:val="24"/>
              </w:rPr>
            </w:pPr>
          </w:p>
          <w:p w14:paraId="2DDD6209" w14:textId="4445D2D8" w:rsidR="006C6BD9" w:rsidRPr="00995972" w:rsidRDefault="006C6BD9" w:rsidP="003C5A4A">
            <w:pPr>
              <w:jc w:val="center"/>
              <w:rPr>
                <w:rFonts w:ascii="Century Gothic" w:hAnsi="Century Gothic"/>
                <w:b/>
                <w:bCs/>
                <w:iCs/>
                <w:sz w:val="24"/>
                <w:szCs w:val="24"/>
              </w:rPr>
            </w:pPr>
            <w:r w:rsidRPr="00995972">
              <w:rPr>
                <w:rFonts w:ascii="Century Gothic" w:hAnsi="Century Gothic"/>
                <w:b/>
                <w:bCs/>
                <w:iCs/>
                <w:sz w:val="24"/>
                <w:szCs w:val="24"/>
              </w:rPr>
              <w:t>If there are concerns about a child</w:t>
            </w:r>
          </w:p>
          <w:p w14:paraId="2F36858B" w14:textId="09DFCB37" w:rsidR="00E81DF7" w:rsidRDefault="006C6BD9" w:rsidP="00E81DF7">
            <w:pPr>
              <w:jc w:val="center"/>
              <w:rPr>
                <w:rFonts w:ascii="Century Gothic" w:hAnsi="Century Gothic"/>
                <w:iCs/>
                <w:sz w:val="24"/>
                <w:szCs w:val="24"/>
              </w:rPr>
            </w:pPr>
            <w:r w:rsidRPr="00995972">
              <w:rPr>
                <w:rFonts w:ascii="Century Gothic" w:hAnsi="Century Gothic"/>
                <w:iCs/>
                <w:sz w:val="24"/>
                <w:szCs w:val="24"/>
              </w:rPr>
              <w:t>The class teacher and parents will have a meeting to discuss this the concerns and what could</w:t>
            </w:r>
            <w:r w:rsidR="0006673A">
              <w:rPr>
                <w:rFonts w:ascii="Century Gothic" w:hAnsi="Century Gothic"/>
                <w:iCs/>
                <w:sz w:val="24"/>
                <w:szCs w:val="24"/>
              </w:rPr>
              <w:t xml:space="preserve"> </w:t>
            </w:r>
            <w:r w:rsidRPr="00995972">
              <w:rPr>
                <w:rFonts w:ascii="Century Gothic" w:hAnsi="Century Gothic"/>
                <w:iCs/>
                <w:sz w:val="24"/>
                <w:szCs w:val="24"/>
              </w:rPr>
              <w:t>be done. Key questions on the monitoring form about learning and behaviour should be asked alongside looking at the support strategies in place. A quick check of need can be completed.</w:t>
            </w:r>
          </w:p>
          <w:p w14:paraId="262120F7" w14:textId="111F17DD" w:rsidR="0071290B" w:rsidRPr="00995972" w:rsidRDefault="006E2BEF" w:rsidP="006E2BEF">
            <w:pPr>
              <w:jc w:val="center"/>
              <w:rPr>
                <w:rFonts w:ascii="Century Gothic" w:hAnsi="Century Gothic"/>
                <w:iCs/>
                <w:sz w:val="24"/>
                <w:szCs w:val="24"/>
              </w:rPr>
            </w:pPr>
            <w:r>
              <w:rPr>
                <w:rFonts w:ascii="Century Gothic" w:hAnsi="Century Gothic"/>
                <w:iCs/>
                <w:noProof/>
                <w:sz w:val="24"/>
                <w:szCs w:val="24"/>
              </w:rPr>
              <w:drawing>
                <wp:inline distT="0" distB="0" distL="0" distR="0" wp14:anchorId="3434B692" wp14:editId="0E02B390">
                  <wp:extent cx="121920" cy="57912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1920" cy="579120"/>
                          </a:xfrm>
                          <a:prstGeom prst="rect">
                            <a:avLst/>
                          </a:prstGeom>
                          <a:noFill/>
                        </pic:spPr>
                      </pic:pic>
                    </a:graphicData>
                  </a:graphic>
                </wp:inline>
              </w:drawing>
            </w:r>
          </w:p>
          <w:p w14:paraId="46DC8905" w14:textId="50DDA58D" w:rsidR="00B84AF4" w:rsidRPr="00B84AF4" w:rsidRDefault="00B84AF4" w:rsidP="00B84AF4">
            <w:pPr>
              <w:jc w:val="center"/>
              <w:rPr>
                <w:rFonts w:ascii="Century Gothic" w:hAnsi="Century Gothic"/>
                <w:b/>
                <w:bCs/>
                <w:iCs/>
                <w:sz w:val="24"/>
                <w:szCs w:val="24"/>
              </w:rPr>
            </w:pPr>
            <w:r w:rsidRPr="00B84AF4">
              <w:rPr>
                <w:rFonts w:ascii="Century Gothic" w:hAnsi="Century Gothic"/>
                <w:b/>
                <w:bCs/>
                <w:iCs/>
                <w:sz w:val="24"/>
                <w:szCs w:val="24"/>
              </w:rPr>
              <w:t xml:space="preserve">A monitoring form </w:t>
            </w:r>
            <w:r w:rsidR="00E42DF3">
              <w:rPr>
                <w:rFonts w:ascii="Century Gothic" w:hAnsi="Century Gothic"/>
                <w:b/>
                <w:bCs/>
                <w:iCs/>
                <w:sz w:val="24"/>
                <w:szCs w:val="24"/>
              </w:rPr>
              <w:t xml:space="preserve">(Quick checker) </w:t>
            </w:r>
            <w:r w:rsidRPr="00B84AF4">
              <w:rPr>
                <w:rFonts w:ascii="Century Gothic" w:hAnsi="Century Gothic"/>
                <w:b/>
                <w:bCs/>
                <w:iCs/>
                <w:sz w:val="24"/>
                <w:szCs w:val="24"/>
              </w:rPr>
              <w:t>can be completed.</w:t>
            </w:r>
          </w:p>
          <w:p w14:paraId="1F7265F6" w14:textId="3EF8327A" w:rsidR="006C6BD9" w:rsidRPr="00B84AF4" w:rsidRDefault="00B84AF4" w:rsidP="00605EB5">
            <w:pPr>
              <w:jc w:val="center"/>
              <w:rPr>
                <w:rFonts w:ascii="Century Gothic" w:hAnsi="Century Gothic"/>
                <w:iCs/>
                <w:sz w:val="24"/>
                <w:szCs w:val="24"/>
              </w:rPr>
            </w:pPr>
            <w:r w:rsidRPr="00B84AF4">
              <w:rPr>
                <w:rFonts w:ascii="Century Gothic" w:hAnsi="Century Gothic"/>
                <w:iCs/>
                <w:sz w:val="24"/>
                <w:szCs w:val="24"/>
              </w:rPr>
              <w:t>The class teacher can complete this outlining both parent and teacher concerns discussed in the original meeting. This will be shared with the SENDCo and advice will be given about adjustments made. The class teacher will monitor the impact of any reasonable adjustments made in the classroom or interventions that are put into place over a 6-week period. Occasionally advice from another professional may replace this stage.</w:t>
            </w:r>
          </w:p>
          <w:p w14:paraId="51B9F322" w14:textId="77777777" w:rsidR="00B84AF4" w:rsidRDefault="00B84AF4" w:rsidP="00995972">
            <w:pPr>
              <w:jc w:val="center"/>
              <w:rPr>
                <w:rFonts w:ascii="Century Gothic" w:hAnsi="Century Gothic"/>
                <w:b/>
                <w:bCs/>
                <w:iCs/>
                <w:sz w:val="24"/>
                <w:szCs w:val="24"/>
              </w:rPr>
            </w:pPr>
          </w:p>
          <w:p w14:paraId="796C43A8" w14:textId="2AB0AAFC" w:rsidR="00B84AF4" w:rsidRDefault="00B84AF4" w:rsidP="00995972">
            <w:pPr>
              <w:jc w:val="center"/>
              <w:rPr>
                <w:rFonts w:ascii="Century Gothic" w:hAnsi="Century Gothic"/>
                <w:b/>
                <w:bCs/>
                <w:iCs/>
                <w:sz w:val="24"/>
                <w:szCs w:val="24"/>
              </w:rPr>
            </w:pPr>
            <w:r>
              <w:rPr>
                <w:rFonts w:ascii="Century Gothic" w:hAnsi="Century Gothic"/>
                <w:iCs/>
                <w:noProof/>
                <w:sz w:val="24"/>
                <w:szCs w:val="24"/>
              </w:rPr>
              <w:drawing>
                <wp:inline distT="0" distB="0" distL="0" distR="0" wp14:anchorId="7E0038F2" wp14:editId="6995A541">
                  <wp:extent cx="121920" cy="579120"/>
                  <wp:effectExtent l="0" t="0" r="0" b="0"/>
                  <wp:docPr id="305030657" name="Picture 305030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1920" cy="579120"/>
                          </a:xfrm>
                          <a:prstGeom prst="rect">
                            <a:avLst/>
                          </a:prstGeom>
                          <a:noFill/>
                        </pic:spPr>
                      </pic:pic>
                    </a:graphicData>
                  </a:graphic>
                </wp:inline>
              </w:drawing>
            </w:r>
          </w:p>
          <w:p w14:paraId="1F3A90D2" w14:textId="70387AAC" w:rsidR="00605EB5" w:rsidRPr="00995972" w:rsidRDefault="00605EB5" w:rsidP="00995972">
            <w:pPr>
              <w:jc w:val="center"/>
              <w:rPr>
                <w:rFonts w:ascii="Century Gothic" w:hAnsi="Century Gothic"/>
                <w:b/>
                <w:bCs/>
                <w:iCs/>
                <w:sz w:val="24"/>
                <w:szCs w:val="24"/>
              </w:rPr>
            </w:pPr>
            <w:r>
              <w:rPr>
                <w:rFonts w:ascii="Century Gothic" w:hAnsi="Century Gothic"/>
                <w:b/>
                <w:bCs/>
                <w:iCs/>
                <w:sz w:val="24"/>
                <w:szCs w:val="24"/>
              </w:rPr>
              <w:t xml:space="preserve">An Initial Concerns form </w:t>
            </w:r>
            <w:r w:rsidR="00E42DF3">
              <w:rPr>
                <w:rFonts w:ascii="Century Gothic" w:hAnsi="Century Gothic"/>
                <w:b/>
                <w:bCs/>
                <w:iCs/>
                <w:sz w:val="24"/>
                <w:szCs w:val="24"/>
              </w:rPr>
              <w:t xml:space="preserve">(Babcock) </w:t>
            </w:r>
            <w:r>
              <w:rPr>
                <w:rFonts w:ascii="Century Gothic" w:hAnsi="Century Gothic"/>
                <w:b/>
                <w:bCs/>
                <w:iCs/>
                <w:sz w:val="24"/>
                <w:szCs w:val="24"/>
              </w:rPr>
              <w:t>must be completed.</w:t>
            </w:r>
          </w:p>
          <w:p w14:paraId="1E7646C6" w14:textId="06A267C2" w:rsidR="006C6BD9" w:rsidRPr="00995972" w:rsidRDefault="006C6BD9" w:rsidP="00995972">
            <w:pPr>
              <w:jc w:val="center"/>
              <w:rPr>
                <w:rFonts w:ascii="Century Gothic" w:hAnsi="Century Gothic"/>
                <w:iCs/>
                <w:sz w:val="24"/>
                <w:szCs w:val="24"/>
              </w:rPr>
            </w:pPr>
            <w:r w:rsidRPr="00995972">
              <w:rPr>
                <w:rFonts w:ascii="Century Gothic" w:hAnsi="Century Gothic"/>
                <w:iCs/>
                <w:sz w:val="24"/>
                <w:szCs w:val="24"/>
              </w:rPr>
              <w:t>If there are still concerns after this, an initial concerns form will need to be completed. Parental</w:t>
            </w:r>
            <w:r w:rsidR="0006673A">
              <w:rPr>
                <w:rFonts w:ascii="Century Gothic" w:hAnsi="Century Gothic"/>
                <w:iCs/>
                <w:sz w:val="24"/>
                <w:szCs w:val="24"/>
              </w:rPr>
              <w:t xml:space="preserve"> </w:t>
            </w:r>
            <w:r w:rsidRPr="00995972">
              <w:rPr>
                <w:rFonts w:ascii="Century Gothic" w:hAnsi="Century Gothic"/>
                <w:iCs/>
                <w:sz w:val="24"/>
                <w:szCs w:val="24"/>
              </w:rPr>
              <w:t>and pupil voice will be included in this and this can be the basis of an in-depth conversation</w:t>
            </w:r>
            <w:r w:rsidR="0006673A">
              <w:rPr>
                <w:rFonts w:ascii="Century Gothic" w:hAnsi="Century Gothic"/>
                <w:iCs/>
                <w:sz w:val="24"/>
                <w:szCs w:val="24"/>
              </w:rPr>
              <w:t xml:space="preserve"> </w:t>
            </w:r>
            <w:r w:rsidRPr="00995972">
              <w:rPr>
                <w:rFonts w:ascii="Century Gothic" w:hAnsi="Century Gothic"/>
                <w:iCs/>
                <w:sz w:val="24"/>
                <w:szCs w:val="24"/>
              </w:rPr>
              <w:t>with the SENDCo. The child may be monitored over a 12 week period (</w:t>
            </w:r>
            <w:r w:rsidR="00D33631">
              <w:rPr>
                <w:rFonts w:ascii="Century Gothic" w:hAnsi="Century Gothic"/>
                <w:iCs/>
                <w:sz w:val="24"/>
                <w:szCs w:val="24"/>
              </w:rPr>
              <w:t>f</w:t>
            </w:r>
            <w:r w:rsidR="00605EB5">
              <w:rPr>
                <w:rFonts w:ascii="Century Gothic" w:hAnsi="Century Gothic"/>
                <w:iCs/>
                <w:sz w:val="24"/>
                <w:szCs w:val="24"/>
              </w:rPr>
              <w:t xml:space="preserve">irst 6 weeks have been monitored in previous </w:t>
            </w:r>
            <w:r w:rsidR="00D33631">
              <w:rPr>
                <w:rFonts w:ascii="Century Gothic" w:hAnsi="Century Gothic"/>
                <w:iCs/>
                <w:sz w:val="24"/>
                <w:szCs w:val="24"/>
              </w:rPr>
              <w:t>stage</w:t>
            </w:r>
            <w:r w:rsidRPr="00995972">
              <w:rPr>
                <w:rFonts w:ascii="Century Gothic" w:hAnsi="Century Gothic"/>
                <w:iCs/>
                <w:sz w:val="24"/>
                <w:szCs w:val="24"/>
              </w:rPr>
              <w:t>)</w:t>
            </w:r>
            <w:r w:rsidR="0006673A">
              <w:rPr>
                <w:rFonts w:ascii="Century Gothic" w:hAnsi="Century Gothic"/>
                <w:iCs/>
                <w:sz w:val="24"/>
                <w:szCs w:val="24"/>
              </w:rPr>
              <w:t xml:space="preserve"> </w:t>
            </w:r>
            <w:r w:rsidRPr="00995972">
              <w:rPr>
                <w:rFonts w:ascii="Century Gothic" w:hAnsi="Century Gothic"/>
                <w:iCs/>
                <w:sz w:val="24"/>
                <w:szCs w:val="24"/>
              </w:rPr>
              <w:t>with the impact of provisions being evaluated.</w:t>
            </w:r>
          </w:p>
          <w:p w14:paraId="0412DA6B" w14:textId="4F344AD1" w:rsidR="0071290B" w:rsidRPr="00995972" w:rsidRDefault="006E2BEF" w:rsidP="006E2BEF">
            <w:pPr>
              <w:jc w:val="center"/>
              <w:rPr>
                <w:rFonts w:ascii="Century Gothic" w:hAnsi="Century Gothic"/>
                <w:iCs/>
                <w:sz w:val="24"/>
                <w:szCs w:val="24"/>
              </w:rPr>
            </w:pPr>
            <w:r>
              <w:rPr>
                <w:rFonts w:ascii="Century Gothic" w:hAnsi="Century Gothic"/>
                <w:iCs/>
                <w:noProof/>
                <w:sz w:val="24"/>
                <w:szCs w:val="24"/>
              </w:rPr>
              <w:drawing>
                <wp:inline distT="0" distB="0" distL="0" distR="0" wp14:anchorId="30019272" wp14:editId="730145FD">
                  <wp:extent cx="121920" cy="5791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1920" cy="579120"/>
                          </a:xfrm>
                          <a:prstGeom prst="rect">
                            <a:avLst/>
                          </a:prstGeom>
                          <a:noFill/>
                        </pic:spPr>
                      </pic:pic>
                    </a:graphicData>
                  </a:graphic>
                </wp:inline>
              </w:drawing>
            </w:r>
          </w:p>
          <w:p w14:paraId="43314F21" w14:textId="77777777" w:rsidR="004D40B8" w:rsidRPr="004D40B8" w:rsidRDefault="004D40B8" w:rsidP="004D40B8">
            <w:pPr>
              <w:jc w:val="center"/>
              <w:textAlignment w:val="baseline"/>
              <w:rPr>
                <w:rFonts w:ascii="Segoe UI" w:eastAsia="Times New Roman" w:hAnsi="Segoe UI" w:cs="Segoe UI"/>
                <w:sz w:val="18"/>
                <w:szCs w:val="18"/>
                <w:lang w:eastAsia="en-GB"/>
              </w:rPr>
            </w:pPr>
            <w:r w:rsidRPr="004D40B8">
              <w:rPr>
                <w:rFonts w:ascii="Century Gothic" w:eastAsia="Times New Roman" w:hAnsi="Century Gothic" w:cs="Segoe UI"/>
                <w:b/>
                <w:bCs/>
                <w:color w:val="000000"/>
                <w:sz w:val="24"/>
                <w:szCs w:val="24"/>
                <w:lang w:eastAsia="en-GB"/>
              </w:rPr>
              <w:t>SEND / Inclusion register</w:t>
            </w:r>
            <w:r w:rsidRPr="004D40B8">
              <w:rPr>
                <w:rFonts w:ascii="Century Gothic" w:eastAsia="Times New Roman" w:hAnsi="Century Gothic" w:cs="Segoe UI"/>
                <w:color w:val="000000"/>
                <w:sz w:val="24"/>
                <w:szCs w:val="24"/>
                <w:lang w:eastAsia="en-GB"/>
              </w:rPr>
              <w:t> </w:t>
            </w:r>
          </w:p>
          <w:p w14:paraId="55B58FC3" w14:textId="77777777" w:rsidR="004D40B8" w:rsidRPr="004D40B8" w:rsidRDefault="004D40B8" w:rsidP="004D40B8">
            <w:pPr>
              <w:jc w:val="center"/>
              <w:textAlignment w:val="baseline"/>
              <w:rPr>
                <w:rFonts w:ascii="Century Gothic" w:eastAsia="Times New Roman" w:hAnsi="Century Gothic" w:cs="Segoe UI"/>
                <w:color w:val="000000"/>
                <w:sz w:val="24"/>
                <w:szCs w:val="24"/>
                <w:lang w:eastAsia="en-GB"/>
              </w:rPr>
            </w:pPr>
            <w:r w:rsidRPr="004D40B8">
              <w:rPr>
                <w:rFonts w:ascii="Century Gothic" w:eastAsia="Times New Roman" w:hAnsi="Century Gothic" w:cs="Segoe UI"/>
                <w:color w:val="000000"/>
                <w:sz w:val="24"/>
                <w:szCs w:val="24"/>
                <w:lang w:eastAsia="en-GB"/>
              </w:rPr>
              <w:t xml:space="preserve">After the period of monitoring, the child may be added to the </w:t>
            </w:r>
            <w:r w:rsidRPr="004D40B8">
              <w:rPr>
                <w:rFonts w:ascii="Century Gothic" w:eastAsia="Times New Roman" w:hAnsi="Century Gothic" w:cs="Segoe UI"/>
                <w:b/>
                <w:bCs/>
                <w:color w:val="000000"/>
                <w:sz w:val="24"/>
                <w:szCs w:val="24"/>
                <w:lang w:eastAsia="en-GB"/>
              </w:rPr>
              <w:t>SEND register</w:t>
            </w:r>
            <w:r w:rsidRPr="004D40B8">
              <w:rPr>
                <w:rFonts w:ascii="Century Gothic" w:eastAsia="Times New Roman" w:hAnsi="Century Gothic" w:cs="Segoe UI"/>
                <w:color w:val="000000"/>
                <w:sz w:val="24"/>
                <w:szCs w:val="24"/>
                <w:lang w:eastAsia="en-GB"/>
              </w:rPr>
              <w:t xml:space="preserve"> or the </w:t>
            </w:r>
            <w:r w:rsidRPr="004D40B8">
              <w:rPr>
                <w:rFonts w:ascii="Century Gothic" w:eastAsia="Times New Roman" w:hAnsi="Century Gothic" w:cs="Segoe UI"/>
                <w:b/>
                <w:bCs/>
                <w:color w:val="000000"/>
                <w:sz w:val="24"/>
                <w:szCs w:val="24"/>
                <w:lang w:eastAsia="en-GB"/>
              </w:rPr>
              <w:t>Inclusion register</w:t>
            </w:r>
            <w:r w:rsidRPr="004D40B8">
              <w:rPr>
                <w:rFonts w:ascii="Century Gothic" w:eastAsia="Times New Roman" w:hAnsi="Century Gothic" w:cs="Segoe UI"/>
                <w:color w:val="000000"/>
                <w:sz w:val="24"/>
                <w:szCs w:val="24"/>
                <w:lang w:eastAsia="en-GB"/>
              </w:rPr>
              <w:t xml:space="preserve">. </w:t>
            </w:r>
          </w:p>
          <w:p w14:paraId="3158FF76" w14:textId="77777777" w:rsidR="004D40B8" w:rsidRPr="004D40B8" w:rsidRDefault="004D40B8" w:rsidP="004D40B8">
            <w:pPr>
              <w:jc w:val="center"/>
              <w:textAlignment w:val="baseline"/>
              <w:rPr>
                <w:rFonts w:ascii="Century Gothic" w:eastAsia="Times New Roman" w:hAnsi="Century Gothic" w:cs="Segoe UI"/>
                <w:color w:val="000000"/>
                <w:sz w:val="24"/>
                <w:szCs w:val="24"/>
                <w:lang w:eastAsia="en-GB"/>
              </w:rPr>
            </w:pPr>
          </w:p>
          <w:p w14:paraId="3E4D209E" w14:textId="77777777" w:rsidR="004D40B8" w:rsidRPr="004D40B8" w:rsidRDefault="004D40B8" w:rsidP="004D40B8">
            <w:pPr>
              <w:textAlignment w:val="baseline"/>
              <w:rPr>
                <w:rFonts w:ascii="Century Gothic" w:eastAsia="Times New Roman" w:hAnsi="Century Gothic" w:cs="Segoe UI"/>
                <w:color w:val="000000"/>
                <w:sz w:val="24"/>
                <w:szCs w:val="24"/>
                <w:lang w:eastAsia="en-GB"/>
              </w:rPr>
            </w:pPr>
            <w:r w:rsidRPr="004D40B8">
              <w:rPr>
                <w:rFonts w:ascii="Century Gothic" w:eastAsia="Times New Roman" w:hAnsi="Century Gothic" w:cs="Segoe UI"/>
                <w:color w:val="000000"/>
                <w:sz w:val="24"/>
                <w:szCs w:val="24"/>
                <w:lang w:eastAsia="en-GB"/>
              </w:rPr>
              <w:t xml:space="preserve">If they are on the </w:t>
            </w:r>
            <w:r w:rsidRPr="004D40B8">
              <w:rPr>
                <w:rFonts w:ascii="Century Gothic" w:eastAsia="Times New Roman" w:hAnsi="Century Gothic" w:cs="Segoe UI"/>
                <w:b/>
                <w:bCs/>
                <w:color w:val="000000"/>
                <w:sz w:val="24"/>
                <w:szCs w:val="24"/>
                <w:lang w:eastAsia="en-GB"/>
              </w:rPr>
              <w:t>SEND register</w:t>
            </w:r>
            <w:r w:rsidRPr="004D40B8">
              <w:rPr>
                <w:rFonts w:ascii="Century Gothic" w:eastAsia="Times New Roman" w:hAnsi="Century Gothic" w:cs="Segoe UI"/>
                <w:color w:val="000000"/>
                <w:sz w:val="24"/>
                <w:szCs w:val="24"/>
                <w:lang w:eastAsia="en-GB"/>
              </w:rPr>
              <w:t>, a termly learning plan will be implemented. This will contain a summary of strengths and concerns as well as up to 4 individualised targets. Each target will have a success criteria and strategies on how to meet these. They will be reviewed and a new one created in November, March and June. The class teacher will meet with the parents and child to complete these. Parental and pupil voice will be included. These will be monitored by the SENDCo and assessments may be carried out. The SENDCo may liaise with external agencies on how best to meet the child’s need if required. External agencies may include Autism Outreach, Specialist Teaching Service, Educational Psychologists, Speech and Language Therapists etc. If parents would like to speak directly to the SENDCo, contact the school office. </w:t>
            </w:r>
          </w:p>
          <w:p w14:paraId="2FE92391" w14:textId="77777777" w:rsidR="004D40B8" w:rsidRPr="004D40B8" w:rsidRDefault="004D40B8" w:rsidP="004D40B8">
            <w:pPr>
              <w:jc w:val="center"/>
              <w:textAlignment w:val="baseline"/>
              <w:rPr>
                <w:rFonts w:ascii="Century Gothic" w:eastAsia="Times New Roman" w:hAnsi="Century Gothic" w:cs="Segoe UI"/>
                <w:color w:val="000000"/>
                <w:sz w:val="24"/>
                <w:szCs w:val="24"/>
                <w:lang w:eastAsia="en-GB"/>
              </w:rPr>
            </w:pPr>
          </w:p>
          <w:p w14:paraId="1E06472C" w14:textId="77777777" w:rsidR="004D40B8" w:rsidRPr="004D40B8" w:rsidRDefault="004D40B8" w:rsidP="004D40B8">
            <w:pPr>
              <w:textAlignment w:val="baseline"/>
              <w:rPr>
                <w:rFonts w:ascii="Century Gothic" w:eastAsia="Times New Roman" w:hAnsi="Century Gothic" w:cs="Segoe UI"/>
                <w:color w:val="000000"/>
                <w:sz w:val="24"/>
                <w:szCs w:val="24"/>
                <w:lang w:eastAsia="en-GB"/>
              </w:rPr>
            </w:pPr>
            <w:r w:rsidRPr="004D40B8">
              <w:rPr>
                <w:rFonts w:ascii="Century Gothic" w:eastAsia="Times New Roman" w:hAnsi="Century Gothic" w:cs="Segoe UI"/>
                <w:color w:val="000000"/>
                <w:sz w:val="24"/>
                <w:szCs w:val="24"/>
                <w:lang w:eastAsia="en-GB"/>
              </w:rPr>
              <w:t xml:space="preserve">The </w:t>
            </w:r>
            <w:r w:rsidRPr="004D40B8">
              <w:rPr>
                <w:rFonts w:ascii="Century Gothic" w:eastAsia="Times New Roman" w:hAnsi="Century Gothic" w:cs="Segoe UI"/>
                <w:b/>
                <w:bCs/>
                <w:color w:val="000000"/>
                <w:sz w:val="24"/>
                <w:szCs w:val="24"/>
                <w:lang w:eastAsia="en-GB"/>
              </w:rPr>
              <w:t>Inclusion Register</w:t>
            </w:r>
            <w:r w:rsidRPr="004D40B8">
              <w:rPr>
                <w:rFonts w:ascii="Century Gothic" w:eastAsia="Times New Roman" w:hAnsi="Century Gothic" w:cs="Segoe UI"/>
                <w:color w:val="000000"/>
                <w:sz w:val="24"/>
                <w:szCs w:val="24"/>
                <w:lang w:eastAsia="en-GB"/>
              </w:rPr>
              <w:t xml:space="preserve"> is for those children who need ongoing reasonable adjustments made to classroom practise to ensure that they are able to access the learning, without the requirement of targeted interventions. This would be documented through a 1-page </w:t>
            </w:r>
            <w:r w:rsidRPr="004D40B8">
              <w:rPr>
                <w:rFonts w:ascii="Century Gothic" w:eastAsia="Times New Roman" w:hAnsi="Century Gothic" w:cs="Segoe UI"/>
                <w:color w:val="000000"/>
                <w:sz w:val="24"/>
                <w:szCs w:val="24"/>
                <w:lang w:eastAsia="en-GB"/>
              </w:rPr>
              <w:lastRenderedPageBreak/>
              <w:t>profile. Some children may require some extra support for a time limited period. This can be through other kinds of plans (SALT, behaviour, bereavement etc).</w:t>
            </w:r>
          </w:p>
          <w:p w14:paraId="6258E227" w14:textId="13055B61" w:rsidR="0071290B" w:rsidRPr="00995972" w:rsidRDefault="006E2BEF" w:rsidP="006E2BEF">
            <w:pPr>
              <w:jc w:val="center"/>
              <w:rPr>
                <w:rFonts w:ascii="Century Gothic" w:hAnsi="Century Gothic"/>
                <w:iCs/>
                <w:sz w:val="24"/>
                <w:szCs w:val="24"/>
              </w:rPr>
            </w:pPr>
            <w:r>
              <w:rPr>
                <w:rFonts w:ascii="Century Gothic" w:hAnsi="Century Gothic"/>
                <w:iCs/>
                <w:noProof/>
                <w:sz w:val="24"/>
                <w:szCs w:val="24"/>
              </w:rPr>
              <w:drawing>
                <wp:inline distT="0" distB="0" distL="0" distR="0" wp14:anchorId="43B6B852" wp14:editId="7F6978DC">
                  <wp:extent cx="121920" cy="5791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1920" cy="579120"/>
                          </a:xfrm>
                          <a:prstGeom prst="rect">
                            <a:avLst/>
                          </a:prstGeom>
                          <a:noFill/>
                        </pic:spPr>
                      </pic:pic>
                    </a:graphicData>
                  </a:graphic>
                </wp:inline>
              </w:drawing>
            </w:r>
          </w:p>
          <w:p w14:paraId="25A0966B" w14:textId="77777777" w:rsidR="006C6BD9" w:rsidRPr="00995972" w:rsidRDefault="006C6BD9" w:rsidP="00995972">
            <w:pPr>
              <w:jc w:val="center"/>
              <w:rPr>
                <w:rFonts w:ascii="Century Gothic" w:hAnsi="Century Gothic"/>
                <w:b/>
                <w:bCs/>
                <w:iCs/>
                <w:sz w:val="24"/>
                <w:szCs w:val="24"/>
              </w:rPr>
            </w:pPr>
            <w:r w:rsidRPr="00995972">
              <w:rPr>
                <w:rFonts w:ascii="Century Gothic" w:hAnsi="Century Gothic"/>
                <w:b/>
                <w:bCs/>
                <w:iCs/>
                <w:sz w:val="24"/>
                <w:szCs w:val="24"/>
              </w:rPr>
              <w:t>1 Page Profile</w:t>
            </w:r>
          </w:p>
          <w:p w14:paraId="5192B001" w14:textId="6D4BA075" w:rsidR="006C6BD9" w:rsidRPr="00995972" w:rsidRDefault="006C6BD9" w:rsidP="00995972">
            <w:pPr>
              <w:jc w:val="center"/>
              <w:rPr>
                <w:rFonts w:ascii="Century Gothic" w:hAnsi="Century Gothic"/>
                <w:iCs/>
                <w:sz w:val="24"/>
                <w:szCs w:val="24"/>
              </w:rPr>
            </w:pPr>
            <w:r w:rsidRPr="00995972">
              <w:rPr>
                <w:rFonts w:ascii="Century Gothic" w:hAnsi="Century Gothic"/>
                <w:iCs/>
                <w:sz w:val="24"/>
                <w:szCs w:val="24"/>
              </w:rPr>
              <w:t>If SEND children require specific strategies to be implemented in the classroom through whole</w:t>
            </w:r>
            <w:r w:rsidR="002F1E3B">
              <w:rPr>
                <w:rFonts w:ascii="Century Gothic" w:hAnsi="Century Gothic"/>
                <w:iCs/>
                <w:sz w:val="24"/>
                <w:szCs w:val="24"/>
              </w:rPr>
              <w:t xml:space="preserve"> </w:t>
            </w:r>
            <w:r w:rsidRPr="00995972">
              <w:rPr>
                <w:rFonts w:ascii="Century Gothic" w:hAnsi="Century Gothic"/>
                <w:iCs/>
                <w:sz w:val="24"/>
                <w:szCs w:val="24"/>
              </w:rPr>
              <w:t>class teaching, these will be identified on a 1 page profile. The child will be involved in creating</w:t>
            </w:r>
            <w:r w:rsidR="002F1E3B">
              <w:rPr>
                <w:rFonts w:ascii="Century Gothic" w:hAnsi="Century Gothic"/>
                <w:iCs/>
                <w:sz w:val="24"/>
                <w:szCs w:val="24"/>
              </w:rPr>
              <w:t xml:space="preserve"> </w:t>
            </w:r>
            <w:r w:rsidRPr="00995972">
              <w:rPr>
                <w:rFonts w:ascii="Century Gothic" w:hAnsi="Century Gothic"/>
                <w:iCs/>
                <w:sz w:val="24"/>
                <w:szCs w:val="24"/>
              </w:rPr>
              <w:t>this and discussing what works for them.</w:t>
            </w:r>
          </w:p>
          <w:p w14:paraId="0376EA96" w14:textId="06E8E75C" w:rsidR="006C6BD9" w:rsidRDefault="006C6BD9" w:rsidP="00995972">
            <w:pPr>
              <w:jc w:val="center"/>
              <w:rPr>
                <w:rFonts w:ascii="Century Gothic" w:hAnsi="Century Gothic"/>
                <w:iCs/>
                <w:sz w:val="24"/>
                <w:szCs w:val="24"/>
              </w:rPr>
            </w:pPr>
          </w:p>
          <w:p w14:paraId="30006B32" w14:textId="080580F6" w:rsidR="0071290B" w:rsidRPr="00995972" w:rsidRDefault="006E2BEF" w:rsidP="00995972">
            <w:pPr>
              <w:jc w:val="center"/>
              <w:rPr>
                <w:rFonts w:ascii="Century Gothic" w:hAnsi="Century Gothic"/>
                <w:iCs/>
                <w:sz w:val="24"/>
                <w:szCs w:val="24"/>
              </w:rPr>
            </w:pPr>
            <w:r>
              <w:rPr>
                <w:rFonts w:ascii="Century Gothic" w:hAnsi="Century Gothic"/>
                <w:iCs/>
                <w:noProof/>
                <w:sz w:val="24"/>
                <w:szCs w:val="24"/>
              </w:rPr>
              <w:drawing>
                <wp:inline distT="0" distB="0" distL="0" distR="0" wp14:anchorId="156A4574" wp14:editId="3096108B">
                  <wp:extent cx="121920" cy="57912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1920" cy="579120"/>
                          </a:xfrm>
                          <a:prstGeom prst="rect">
                            <a:avLst/>
                          </a:prstGeom>
                          <a:noFill/>
                        </pic:spPr>
                      </pic:pic>
                    </a:graphicData>
                  </a:graphic>
                </wp:inline>
              </w:drawing>
            </w:r>
          </w:p>
          <w:p w14:paraId="04123644" w14:textId="77777777" w:rsidR="006C6BD9" w:rsidRPr="00F47EBD" w:rsidRDefault="006C6BD9" w:rsidP="00995972">
            <w:pPr>
              <w:jc w:val="center"/>
              <w:rPr>
                <w:rFonts w:ascii="Century Gothic" w:hAnsi="Century Gothic"/>
                <w:b/>
                <w:bCs/>
                <w:iCs/>
                <w:sz w:val="24"/>
                <w:szCs w:val="24"/>
              </w:rPr>
            </w:pPr>
            <w:r w:rsidRPr="00F47EBD">
              <w:rPr>
                <w:rFonts w:ascii="Century Gothic" w:hAnsi="Century Gothic"/>
                <w:b/>
                <w:bCs/>
                <w:iCs/>
                <w:sz w:val="24"/>
                <w:szCs w:val="24"/>
              </w:rPr>
              <w:t>Additional Funding</w:t>
            </w:r>
          </w:p>
          <w:p w14:paraId="5E743C7A" w14:textId="0AF4FF2B" w:rsidR="006C6BD9" w:rsidRPr="00995972" w:rsidRDefault="006C6BD9" w:rsidP="0056138E">
            <w:pPr>
              <w:jc w:val="center"/>
              <w:rPr>
                <w:rFonts w:ascii="Century Gothic" w:hAnsi="Century Gothic"/>
                <w:iCs/>
                <w:sz w:val="24"/>
                <w:szCs w:val="24"/>
              </w:rPr>
            </w:pPr>
            <w:r w:rsidRPr="00995972">
              <w:rPr>
                <w:rFonts w:ascii="Century Gothic" w:hAnsi="Century Gothic"/>
                <w:iCs/>
                <w:sz w:val="24"/>
                <w:szCs w:val="24"/>
              </w:rPr>
              <w:t>Sometimes some children need more support, so if this is the case the SENDCo would apply for</w:t>
            </w:r>
            <w:r w:rsidR="0056138E">
              <w:rPr>
                <w:rFonts w:ascii="Century Gothic" w:hAnsi="Century Gothic"/>
                <w:iCs/>
                <w:sz w:val="24"/>
                <w:szCs w:val="24"/>
              </w:rPr>
              <w:t xml:space="preserve"> </w:t>
            </w:r>
            <w:r w:rsidRPr="00995972">
              <w:rPr>
                <w:rFonts w:ascii="Century Gothic" w:hAnsi="Century Gothic"/>
                <w:iCs/>
                <w:sz w:val="24"/>
                <w:szCs w:val="24"/>
              </w:rPr>
              <w:t>SEND Intervention Funding or an EHCP. This would be in collaboration with evidence provided</w:t>
            </w:r>
            <w:r w:rsidR="0056138E">
              <w:rPr>
                <w:rFonts w:ascii="Century Gothic" w:hAnsi="Century Gothic"/>
                <w:iCs/>
                <w:sz w:val="24"/>
                <w:szCs w:val="24"/>
              </w:rPr>
              <w:t xml:space="preserve"> </w:t>
            </w:r>
            <w:r w:rsidRPr="00995972">
              <w:rPr>
                <w:rFonts w:ascii="Century Gothic" w:hAnsi="Century Gothic"/>
                <w:iCs/>
                <w:sz w:val="24"/>
                <w:szCs w:val="24"/>
              </w:rPr>
              <w:t>from home and the class teacher. External professionals would also provide their advice.</w:t>
            </w:r>
          </w:p>
          <w:p w14:paraId="2C40EB2A" w14:textId="77777777" w:rsidR="006C6BD9" w:rsidRPr="00995972" w:rsidRDefault="006C6BD9" w:rsidP="00995972">
            <w:pPr>
              <w:jc w:val="center"/>
              <w:rPr>
                <w:rFonts w:ascii="Century Gothic" w:hAnsi="Century Gothic"/>
                <w:iCs/>
                <w:sz w:val="24"/>
                <w:szCs w:val="24"/>
              </w:rPr>
            </w:pPr>
          </w:p>
          <w:p w14:paraId="518A71BD" w14:textId="77777777" w:rsidR="006C6BD9" w:rsidRPr="00F47EBD" w:rsidRDefault="006C6BD9" w:rsidP="00F47EBD">
            <w:pPr>
              <w:rPr>
                <w:rFonts w:ascii="Century Gothic" w:hAnsi="Century Gothic"/>
                <w:b/>
                <w:bCs/>
                <w:iCs/>
                <w:sz w:val="24"/>
                <w:szCs w:val="24"/>
              </w:rPr>
            </w:pPr>
            <w:r w:rsidRPr="00F47EBD">
              <w:rPr>
                <w:rFonts w:ascii="Century Gothic" w:hAnsi="Century Gothic"/>
                <w:b/>
                <w:bCs/>
                <w:iCs/>
                <w:sz w:val="24"/>
                <w:szCs w:val="24"/>
              </w:rPr>
              <w:t>SEND Intervention Funding</w:t>
            </w:r>
          </w:p>
          <w:p w14:paraId="473A4470" w14:textId="77777777" w:rsidR="006C6BD9" w:rsidRPr="00995972" w:rsidRDefault="006C6BD9" w:rsidP="00F47EBD">
            <w:pPr>
              <w:rPr>
                <w:rFonts w:ascii="Century Gothic" w:hAnsi="Century Gothic"/>
                <w:iCs/>
                <w:sz w:val="24"/>
                <w:szCs w:val="24"/>
              </w:rPr>
            </w:pPr>
            <w:r w:rsidRPr="00995972">
              <w:rPr>
                <w:rFonts w:ascii="Century Gothic" w:hAnsi="Century Gothic"/>
                <w:iCs/>
                <w:sz w:val="24"/>
                <w:szCs w:val="24"/>
              </w:rPr>
              <w:t>This is given by the LA for a set period of time for specific provisions to be put into place. This</w:t>
            </w:r>
          </w:p>
          <w:p w14:paraId="2160624B" w14:textId="77777777" w:rsidR="006C6BD9" w:rsidRPr="00995972" w:rsidRDefault="006C6BD9" w:rsidP="00F47EBD">
            <w:pPr>
              <w:rPr>
                <w:rFonts w:ascii="Century Gothic" w:hAnsi="Century Gothic"/>
                <w:iCs/>
                <w:sz w:val="24"/>
                <w:szCs w:val="24"/>
              </w:rPr>
            </w:pPr>
            <w:r w:rsidRPr="00995972">
              <w:rPr>
                <w:rFonts w:ascii="Century Gothic" w:hAnsi="Century Gothic"/>
                <w:iCs/>
                <w:sz w:val="24"/>
                <w:szCs w:val="24"/>
              </w:rPr>
              <w:t>can be applied to be extended if required.</w:t>
            </w:r>
          </w:p>
          <w:p w14:paraId="09A7966A" w14:textId="77777777" w:rsidR="006C6BD9" w:rsidRPr="00995972" w:rsidRDefault="006C6BD9" w:rsidP="00F47EBD">
            <w:pPr>
              <w:rPr>
                <w:rFonts w:ascii="Century Gothic" w:hAnsi="Century Gothic"/>
                <w:iCs/>
                <w:sz w:val="24"/>
                <w:szCs w:val="24"/>
              </w:rPr>
            </w:pPr>
          </w:p>
          <w:p w14:paraId="7D4218B3" w14:textId="77777777" w:rsidR="006C6BD9" w:rsidRPr="00F47EBD" w:rsidRDefault="006C6BD9" w:rsidP="00F47EBD">
            <w:pPr>
              <w:rPr>
                <w:rFonts w:ascii="Century Gothic" w:hAnsi="Century Gothic"/>
                <w:b/>
                <w:bCs/>
                <w:iCs/>
                <w:sz w:val="24"/>
                <w:szCs w:val="24"/>
              </w:rPr>
            </w:pPr>
            <w:r w:rsidRPr="00F47EBD">
              <w:rPr>
                <w:rFonts w:ascii="Century Gothic" w:hAnsi="Century Gothic"/>
                <w:b/>
                <w:bCs/>
                <w:iCs/>
                <w:sz w:val="24"/>
                <w:szCs w:val="24"/>
              </w:rPr>
              <w:t>EHCP</w:t>
            </w:r>
          </w:p>
          <w:p w14:paraId="6FCF58EB" w14:textId="6DC4B882" w:rsidR="006C6BD9" w:rsidRPr="00995972" w:rsidRDefault="006C6BD9" w:rsidP="00F47EBD">
            <w:pPr>
              <w:rPr>
                <w:rFonts w:ascii="Century Gothic" w:hAnsi="Century Gothic"/>
                <w:iCs/>
                <w:sz w:val="24"/>
                <w:szCs w:val="24"/>
              </w:rPr>
            </w:pPr>
            <w:r w:rsidRPr="00995972">
              <w:rPr>
                <w:rFonts w:ascii="Century Gothic" w:hAnsi="Century Gothic"/>
                <w:iCs/>
                <w:sz w:val="24"/>
                <w:szCs w:val="24"/>
              </w:rPr>
              <w:t>If a need is longer lasting then an EHCP maybe applied for. If this is awarded by the LA, it can</w:t>
            </w:r>
            <w:r w:rsidR="0056138E">
              <w:rPr>
                <w:rFonts w:ascii="Century Gothic" w:hAnsi="Century Gothic"/>
                <w:iCs/>
                <w:sz w:val="24"/>
                <w:szCs w:val="24"/>
              </w:rPr>
              <w:t xml:space="preserve"> </w:t>
            </w:r>
            <w:r w:rsidRPr="00995972">
              <w:rPr>
                <w:rFonts w:ascii="Century Gothic" w:hAnsi="Century Gothic"/>
                <w:iCs/>
                <w:sz w:val="24"/>
                <w:szCs w:val="24"/>
              </w:rPr>
              <w:t>be in place up to the age of 25 years but is reviewed on an annual basis. The parents, child, SENDCo, class teacher and any other involved professionals will be invited to attend the review.</w:t>
            </w:r>
          </w:p>
          <w:p w14:paraId="00931C3F" w14:textId="77777777" w:rsidR="006C6BD9" w:rsidRPr="00995972" w:rsidRDefault="006C6BD9" w:rsidP="00F47EBD">
            <w:pPr>
              <w:rPr>
                <w:rFonts w:ascii="Century Gothic" w:hAnsi="Century Gothic"/>
                <w:iCs/>
                <w:sz w:val="24"/>
                <w:szCs w:val="24"/>
              </w:rPr>
            </w:pPr>
            <w:r w:rsidRPr="00995972">
              <w:rPr>
                <w:rFonts w:ascii="Century Gothic" w:hAnsi="Century Gothic"/>
                <w:iCs/>
                <w:sz w:val="24"/>
                <w:szCs w:val="24"/>
              </w:rPr>
              <w:t>The EHCP will recommend certain provision and support to meet the needs of the child. If a</w:t>
            </w:r>
          </w:p>
          <w:p w14:paraId="26AF4D84" w14:textId="77777777" w:rsidR="006C6BD9" w:rsidRPr="00995972" w:rsidRDefault="006C6BD9" w:rsidP="00F47EBD">
            <w:pPr>
              <w:rPr>
                <w:rFonts w:ascii="Century Gothic" w:hAnsi="Century Gothic"/>
                <w:iCs/>
                <w:sz w:val="24"/>
                <w:szCs w:val="24"/>
              </w:rPr>
            </w:pPr>
            <w:r w:rsidRPr="00995972">
              <w:rPr>
                <w:rFonts w:ascii="Century Gothic" w:hAnsi="Century Gothic"/>
                <w:iCs/>
                <w:sz w:val="24"/>
                <w:szCs w:val="24"/>
              </w:rPr>
              <w:t>child still needs more specialist support, then this is required for them to access a specialist</w:t>
            </w:r>
          </w:p>
          <w:p w14:paraId="2E3D9660" w14:textId="77777777" w:rsidR="006C6BD9" w:rsidRPr="00995972" w:rsidRDefault="006C6BD9" w:rsidP="00F47EBD">
            <w:pPr>
              <w:rPr>
                <w:rFonts w:ascii="Century Gothic" w:hAnsi="Century Gothic"/>
                <w:iCs/>
                <w:sz w:val="24"/>
                <w:szCs w:val="24"/>
              </w:rPr>
            </w:pPr>
            <w:r w:rsidRPr="00995972">
              <w:rPr>
                <w:rFonts w:ascii="Century Gothic" w:hAnsi="Century Gothic"/>
                <w:iCs/>
                <w:sz w:val="24"/>
                <w:szCs w:val="24"/>
              </w:rPr>
              <w:t>setting.</w:t>
            </w:r>
          </w:p>
          <w:p w14:paraId="4C14D54F" w14:textId="3A3A3FA2" w:rsidR="00E65EBD" w:rsidRPr="00E65EBD" w:rsidRDefault="00E65EBD" w:rsidP="00E65EBD">
            <w:pPr>
              <w:tabs>
                <w:tab w:val="left" w:pos="2093"/>
              </w:tabs>
              <w:rPr>
                <w:rFonts w:ascii="Century Gothic" w:hAnsi="Century Gothic"/>
                <w:sz w:val="24"/>
                <w:szCs w:val="24"/>
              </w:rPr>
            </w:pPr>
            <w:r>
              <w:rPr>
                <w:rFonts w:ascii="Century Gothic" w:hAnsi="Century Gothic"/>
                <w:sz w:val="24"/>
                <w:szCs w:val="24"/>
              </w:rPr>
              <w:tab/>
            </w:r>
          </w:p>
        </w:tc>
        <w:tc>
          <w:tcPr>
            <w:tcW w:w="227" w:type="dxa"/>
          </w:tcPr>
          <w:p w14:paraId="564808B2" w14:textId="79DA7E0C" w:rsidR="00BC5161" w:rsidRDefault="00BC5161" w:rsidP="006C6BD9">
            <w:pPr>
              <w:jc w:val="center"/>
              <w:rPr>
                <w:rFonts w:ascii="Century Gothic" w:hAnsi="Century Gothic"/>
                <w:i/>
                <w:szCs w:val="24"/>
              </w:rPr>
            </w:pPr>
          </w:p>
        </w:tc>
      </w:tr>
      <w:tr w:rsidR="00BC5161" w14:paraId="3EBC04FF" w14:textId="77777777" w:rsidTr="009A166F">
        <w:trPr>
          <w:trHeight w:val="5384"/>
        </w:trPr>
        <w:tc>
          <w:tcPr>
            <w:tcW w:w="10833" w:type="dxa"/>
          </w:tcPr>
          <w:p w14:paraId="147C6A9A" w14:textId="77777777" w:rsidR="00010EBF" w:rsidRDefault="00010EBF" w:rsidP="00E65EBD">
            <w:pPr>
              <w:jc w:val="center"/>
              <w:rPr>
                <w:rFonts w:ascii="Century Gothic" w:hAnsi="Century Gothic"/>
                <w:b/>
                <w:bCs/>
                <w:color w:val="0070C0"/>
                <w:sz w:val="28"/>
                <w:szCs w:val="28"/>
                <w:u w:val="single"/>
              </w:rPr>
            </w:pPr>
          </w:p>
          <w:p w14:paraId="4D387EAA" w14:textId="77777777" w:rsidR="00010EBF" w:rsidRDefault="00010EBF" w:rsidP="00E65EBD">
            <w:pPr>
              <w:jc w:val="center"/>
              <w:rPr>
                <w:rFonts w:ascii="Century Gothic" w:hAnsi="Century Gothic"/>
                <w:b/>
                <w:bCs/>
                <w:color w:val="0070C0"/>
                <w:sz w:val="28"/>
                <w:szCs w:val="28"/>
                <w:u w:val="single"/>
              </w:rPr>
            </w:pPr>
          </w:p>
          <w:p w14:paraId="009A9612" w14:textId="77777777" w:rsidR="00010EBF" w:rsidRDefault="00010EBF" w:rsidP="00E65EBD">
            <w:pPr>
              <w:jc w:val="center"/>
              <w:rPr>
                <w:rFonts w:ascii="Century Gothic" w:hAnsi="Century Gothic"/>
                <w:b/>
                <w:bCs/>
                <w:color w:val="0070C0"/>
                <w:sz w:val="28"/>
                <w:szCs w:val="28"/>
                <w:u w:val="single"/>
              </w:rPr>
            </w:pPr>
          </w:p>
          <w:p w14:paraId="253F6307" w14:textId="77777777" w:rsidR="00C2612E" w:rsidRPr="00C2612E" w:rsidRDefault="00C2612E" w:rsidP="00C2612E">
            <w:pPr>
              <w:jc w:val="center"/>
              <w:rPr>
                <w:rFonts w:ascii="Century Gothic" w:hAnsi="Century Gothic"/>
                <w:b/>
                <w:bCs/>
                <w:iCs/>
                <w:color w:val="0070C0"/>
                <w:sz w:val="28"/>
                <w:szCs w:val="28"/>
                <w:u w:val="single"/>
              </w:rPr>
            </w:pPr>
            <w:r w:rsidRPr="00C2612E">
              <w:rPr>
                <w:rFonts w:ascii="Century Gothic" w:hAnsi="Century Gothic"/>
                <w:b/>
                <w:bCs/>
                <w:iCs/>
                <w:color w:val="0070C0"/>
                <w:sz w:val="28"/>
                <w:szCs w:val="28"/>
                <w:u w:val="single"/>
              </w:rPr>
              <w:t>Working with parents:</w:t>
            </w:r>
          </w:p>
          <w:p w14:paraId="0BC6D020" w14:textId="77777777" w:rsidR="00C2612E" w:rsidRPr="00C2612E" w:rsidRDefault="00C2612E" w:rsidP="00C2612E">
            <w:pPr>
              <w:jc w:val="center"/>
              <w:rPr>
                <w:rFonts w:ascii="Century Gothic" w:hAnsi="Century Gothic"/>
                <w:b/>
                <w:bCs/>
                <w:iCs/>
                <w:color w:val="0070C0"/>
                <w:sz w:val="28"/>
                <w:szCs w:val="28"/>
                <w:u w:val="single"/>
              </w:rPr>
            </w:pPr>
          </w:p>
          <w:p w14:paraId="652B012A" w14:textId="71AB21AE" w:rsidR="00C2612E" w:rsidRDefault="00C2612E" w:rsidP="00C2612E">
            <w:pPr>
              <w:jc w:val="both"/>
              <w:rPr>
                <w:rFonts w:ascii="Century Gothic" w:hAnsi="Century Gothic"/>
                <w:b/>
                <w:bCs/>
                <w:iCs/>
                <w:sz w:val="24"/>
                <w:szCs w:val="24"/>
              </w:rPr>
            </w:pPr>
            <w:r w:rsidRPr="00C2612E">
              <w:rPr>
                <w:rFonts w:ascii="Century Gothic" w:hAnsi="Century Gothic"/>
                <w:b/>
                <w:bCs/>
                <w:iCs/>
                <w:sz w:val="24"/>
                <w:szCs w:val="24"/>
              </w:rPr>
              <w:t>Termly meetings for</w:t>
            </w:r>
            <w:r w:rsidR="00632B31">
              <w:rPr>
                <w:rFonts w:ascii="Century Gothic" w:hAnsi="Century Gothic"/>
                <w:b/>
                <w:bCs/>
                <w:iCs/>
                <w:sz w:val="24"/>
                <w:szCs w:val="24"/>
              </w:rPr>
              <w:t xml:space="preserve"> parents of children with</w:t>
            </w:r>
            <w:r w:rsidRPr="00C2612E">
              <w:rPr>
                <w:rFonts w:ascii="Century Gothic" w:hAnsi="Century Gothic"/>
                <w:b/>
                <w:bCs/>
                <w:iCs/>
                <w:sz w:val="24"/>
                <w:szCs w:val="24"/>
              </w:rPr>
              <w:t xml:space="preserve"> learning plans</w:t>
            </w:r>
          </w:p>
          <w:p w14:paraId="1ED1B2D5" w14:textId="48D5280D" w:rsidR="00632B31" w:rsidRPr="00632B31" w:rsidRDefault="00632B31" w:rsidP="00C2612E">
            <w:pPr>
              <w:jc w:val="both"/>
              <w:rPr>
                <w:rFonts w:ascii="Century Gothic" w:hAnsi="Century Gothic"/>
                <w:iCs/>
                <w:sz w:val="24"/>
                <w:szCs w:val="24"/>
              </w:rPr>
            </w:pPr>
            <w:r>
              <w:rPr>
                <w:rFonts w:ascii="Century Gothic" w:hAnsi="Century Gothic"/>
                <w:iCs/>
                <w:sz w:val="24"/>
                <w:szCs w:val="24"/>
              </w:rPr>
              <w:t xml:space="preserve">All </w:t>
            </w:r>
            <w:r w:rsidR="00073EC7">
              <w:rPr>
                <w:rFonts w:ascii="Century Gothic" w:hAnsi="Century Gothic"/>
                <w:iCs/>
                <w:sz w:val="24"/>
                <w:szCs w:val="24"/>
              </w:rPr>
              <w:t>parents</w:t>
            </w:r>
            <w:r>
              <w:rPr>
                <w:rFonts w:ascii="Century Gothic" w:hAnsi="Century Gothic"/>
                <w:iCs/>
                <w:sz w:val="24"/>
                <w:szCs w:val="24"/>
              </w:rPr>
              <w:t xml:space="preserve"> are invited to 2 parents’ evenings a year, for SEND pupils this will include an additional meeting in the 3</w:t>
            </w:r>
            <w:r w:rsidRPr="00632B31">
              <w:rPr>
                <w:rFonts w:ascii="Century Gothic" w:hAnsi="Century Gothic"/>
                <w:iCs/>
                <w:sz w:val="24"/>
                <w:szCs w:val="24"/>
                <w:vertAlign w:val="superscript"/>
              </w:rPr>
              <w:t>rd</w:t>
            </w:r>
            <w:r>
              <w:rPr>
                <w:rFonts w:ascii="Century Gothic" w:hAnsi="Century Gothic"/>
                <w:iCs/>
                <w:sz w:val="24"/>
                <w:szCs w:val="24"/>
              </w:rPr>
              <w:t xml:space="preserve"> term. The learning plans will be </w:t>
            </w:r>
            <w:r w:rsidR="00392755">
              <w:rPr>
                <w:rFonts w:ascii="Century Gothic" w:hAnsi="Century Gothic"/>
                <w:iCs/>
                <w:sz w:val="24"/>
                <w:szCs w:val="24"/>
              </w:rPr>
              <w:t>reviewed and updated with the class teacher, with parents’ input. The child’s voice will also be gained.</w:t>
            </w:r>
          </w:p>
          <w:p w14:paraId="4231C6F4" w14:textId="77777777" w:rsidR="001130F6" w:rsidRDefault="001130F6" w:rsidP="00C2612E">
            <w:pPr>
              <w:jc w:val="both"/>
              <w:rPr>
                <w:rFonts w:ascii="Century Gothic" w:hAnsi="Century Gothic"/>
                <w:b/>
                <w:bCs/>
                <w:iCs/>
                <w:sz w:val="24"/>
                <w:szCs w:val="24"/>
              </w:rPr>
            </w:pPr>
          </w:p>
          <w:p w14:paraId="46A37ABD" w14:textId="0291C492" w:rsidR="001130F6" w:rsidRDefault="001130F6" w:rsidP="00C2612E">
            <w:pPr>
              <w:jc w:val="both"/>
              <w:rPr>
                <w:rFonts w:ascii="Century Gothic" w:hAnsi="Century Gothic"/>
                <w:b/>
                <w:bCs/>
                <w:iCs/>
                <w:sz w:val="24"/>
                <w:szCs w:val="24"/>
              </w:rPr>
            </w:pPr>
            <w:r>
              <w:rPr>
                <w:rFonts w:ascii="Century Gothic" w:hAnsi="Century Gothic"/>
                <w:b/>
                <w:bCs/>
                <w:iCs/>
                <w:sz w:val="24"/>
                <w:szCs w:val="24"/>
              </w:rPr>
              <w:t>Learning plan deadlines</w:t>
            </w:r>
          </w:p>
          <w:p w14:paraId="1A9B7F32" w14:textId="4D0E59C3" w:rsidR="00C41D16" w:rsidRDefault="00073EC7" w:rsidP="00C2612E">
            <w:pPr>
              <w:jc w:val="both"/>
              <w:rPr>
                <w:rFonts w:ascii="Century Gothic" w:hAnsi="Century Gothic"/>
                <w:iCs/>
                <w:sz w:val="24"/>
                <w:szCs w:val="24"/>
              </w:rPr>
            </w:pPr>
            <w:r>
              <w:rPr>
                <w:rFonts w:ascii="Century Gothic" w:hAnsi="Century Gothic"/>
                <w:iCs/>
                <w:sz w:val="24"/>
                <w:szCs w:val="24"/>
              </w:rPr>
              <w:t>November</w:t>
            </w:r>
          </w:p>
          <w:p w14:paraId="37D20759" w14:textId="5982F24D" w:rsidR="00073EC7" w:rsidRDefault="00073EC7" w:rsidP="00C2612E">
            <w:pPr>
              <w:jc w:val="both"/>
              <w:rPr>
                <w:rFonts w:ascii="Century Gothic" w:hAnsi="Century Gothic"/>
                <w:iCs/>
                <w:sz w:val="24"/>
                <w:szCs w:val="24"/>
              </w:rPr>
            </w:pPr>
            <w:r>
              <w:rPr>
                <w:rFonts w:ascii="Century Gothic" w:hAnsi="Century Gothic"/>
                <w:iCs/>
                <w:sz w:val="24"/>
                <w:szCs w:val="24"/>
              </w:rPr>
              <w:t>March</w:t>
            </w:r>
          </w:p>
          <w:p w14:paraId="16DA57B7" w14:textId="1E4C6C91" w:rsidR="00073EC7" w:rsidRDefault="00073EC7" w:rsidP="00C2612E">
            <w:pPr>
              <w:jc w:val="both"/>
              <w:rPr>
                <w:rFonts w:ascii="Century Gothic" w:hAnsi="Century Gothic"/>
                <w:iCs/>
                <w:sz w:val="24"/>
                <w:szCs w:val="24"/>
              </w:rPr>
            </w:pPr>
            <w:r>
              <w:rPr>
                <w:rFonts w:ascii="Century Gothic" w:hAnsi="Century Gothic"/>
                <w:iCs/>
                <w:sz w:val="24"/>
                <w:szCs w:val="24"/>
              </w:rPr>
              <w:t>June</w:t>
            </w:r>
          </w:p>
          <w:p w14:paraId="5C019336" w14:textId="77777777" w:rsidR="00073EC7" w:rsidRPr="00073EC7" w:rsidRDefault="00073EC7" w:rsidP="00C2612E">
            <w:pPr>
              <w:jc w:val="both"/>
              <w:rPr>
                <w:rFonts w:ascii="Century Gothic" w:hAnsi="Century Gothic"/>
                <w:iCs/>
                <w:sz w:val="24"/>
                <w:szCs w:val="24"/>
              </w:rPr>
            </w:pPr>
          </w:p>
          <w:p w14:paraId="63A91D17" w14:textId="1B83D193" w:rsidR="00C41D16" w:rsidRDefault="00C41D16" w:rsidP="00C2612E">
            <w:pPr>
              <w:jc w:val="both"/>
              <w:rPr>
                <w:rFonts w:ascii="Century Gothic" w:hAnsi="Century Gothic"/>
                <w:b/>
                <w:bCs/>
                <w:iCs/>
                <w:sz w:val="24"/>
                <w:szCs w:val="24"/>
              </w:rPr>
            </w:pPr>
            <w:r>
              <w:rPr>
                <w:rFonts w:ascii="Century Gothic" w:hAnsi="Century Gothic"/>
                <w:b/>
                <w:bCs/>
                <w:iCs/>
                <w:sz w:val="24"/>
                <w:szCs w:val="24"/>
              </w:rPr>
              <w:t>Coffee mornings</w:t>
            </w:r>
          </w:p>
          <w:p w14:paraId="4E0F1FB5" w14:textId="25C6ACC7" w:rsidR="00AF7AEB" w:rsidRDefault="00AF7AEB" w:rsidP="00C2612E">
            <w:pPr>
              <w:jc w:val="both"/>
              <w:rPr>
                <w:rFonts w:ascii="Century Gothic" w:hAnsi="Century Gothic"/>
                <w:iCs/>
                <w:sz w:val="24"/>
                <w:szCs w:val="24"/>
              </w:rPr>
            </w:pPr>
            <w:r>
              <w:rPr>
                <w:rFonts w:ascii="Century Gothic" w:hAnsi="Century Gothic"/>
                <w:iCs/>
                <w:sz w:val="24"/>
                <w:szCs w:val="24"/>
              </w:rPr>
              <w:t>The coffee mor</w:t>
            </w:r>
            <w:r w:rsidR="003D54E1">
              <w:rPr>
                <w:rFonts w:ascii="Century Gothic" w:hAnsi="Century Gothic"/>
                <w:iCs/>
                <w:sz w:val="24"/>
                <w:szCs w:val="24"/>
              </w:rPr>
              <w:t xml:space="preserve">nings alternate venues but parents from both schools are invited to attend. We </w:t>
            </w:r>
            <w:r w:rsidR="00107594">
              <w:rPr>
                <w:rFonts w:ascii="Century Gothic" w:hAnsi="Century Gothic"/>
                <w:iCs/>
                <w:sz w:val="24"/>
                <w:szCs w:val="24"/>
              </w:rPr>
              <w:t xml:space="preserve">invite a range of outside speakers to meet the parents and present on relevant topics. There is also an opportunity to </w:t>
            </w:r>
            <w:r w:rsidR="00FE1305">
              <w:rPr>
                <w:rFonts w:ascii="Century Gothic" w:hAnsi="Century Gothic"/>
                <w:iCs/>
                <w:sz w:val="24"/>
                <w:szCs w:val="24"/>
              </w:rPr>
              <w:t>chat to other parents and staff.</w:t>
            </w:r>
          </w:p>
          <w:p w14:paraId="7BE2EA94" w14:textId="77777777" w:rsidR="00AF7AEB" w:rsidRDefault="00AF7AEB" w:rsidP="00C2612E">
            <w:pPr>
              <w:jc w:val="both"/>
              <w:rPr>
                <w:rFonts w:ascii="Century Gothic" w:hAnsi="Century Gothic"/>
                <w:iCs/>
                <w:sz w:val="24"/>
                <w:szCs w:val="24"/>
              </w:rPr>
            </w:pPr>
          </w:p>
          <w:p w14:paraId="7BE8F53D" w14:textId="3540394C" w:rsidR="00C41D16" w:rsidRDefault="00073EC7" w:rsidP="00C2612E">
            <w:pPr>
              <w:jc w:val="both"/>
              <w:rPr>
                <w:rFonts w:ascii="Century Gothic" w:hAnsi="Century Gothic"/>
                <w:iCs/>
                <w:sz w:val="24"/>
                <w:szCs w:val="24"/>
              </w:rPr>
            </w:pPr>
            <w:r>
              <w:rPr>
                <w:rFonts w:ascii="Century Gothic" w:hAnsi="Century Gothic"/>
                <w:iCs/>
                <w:sz w:val="24"/>
                <w:szCs w:val="24"/>
              </w:rPr>
              <w:t>October at Ridgeway</w:t>
            </w:r>
          </w:p>
          <w:p w14:paraId="0D2AE05A" w14:textId="584717C6" w:rsidR="00073EC7" w:rsidRDefault="008F295E" w:rsidP="00C2612E">
            <w:pPr>
              <w:jc w:val="both"/>
              <w:rPr>
                <w:rFonts w:ascii="Century Gothic" w:hAnsi="Century Gothic"/>
                <w:iCs/>
                <w:sz w:val="24"/>
                <w:szCs w:val="24"/>
              </w:rPr>
            </w:pPr>
            <w:r>
              <w:rPr>
                <w:rFonts w:ascii="Century Gothic" w:hAnsi="Century Gothic"/>
                <w:iCs/>
                <w:sz w:val="24"/>
                <w:szCs w:val="24"/>
              </w:rPr>
              <w:t>February at Great Bowden</w:t>
            </w:r>
          </w:p>
          <w:p w14:paraId="409C3AEB" w14:textId="58069987" w:rsidR="008F295E" w:rsidRDefault="00AF7AEB" w:rsidP="00C2612E">
            <w:pPr>
              <w:jc w:val="both"/>
              <w:rPr>
                <w:rFonts w:ascii="Century Gothic" w:hAnsi="Century Gothic"/>
                <w:iCs/>
                <w:sz w:val="24"/>
                <w:szCs w:val="24"/>
              </w:rPr>
            </w:pPr>
            <w:r>
              <w:rPr>
                <w:rFonts w:ascii="Century Gothic" w:hAnsi="Century Gothic"/>
                <w:iCs/>
                <w:sz w:val="24"/>
                <w:szCs w:val="24"/>
              </w:rPr>
              <w:t>June at Ridgeway</w:t>
            </w:r>
          </w:p>
          <w:p w14:paraId="01318195" w14:textId="77777777" w:rsidR="00AF7AEB" w:rsidRDefault="00AF7AEB" w:rsidP="00C2612E">
            <w:pPr>
              <w:jc w:val="both"/>
              <w:rPr>
                <w:rFonts w:ascii="Century Gothic" w:hAnsi="Century Gothic"/>
                <w:iCs/>
                <w:sz w:val="24"/>
                <w:szCs w:val="24"/>
              </w:rPr>
            </w:pPr>
          </w:p>
          <w:p w14:paraId="62D818F1" w14:textId="77777777" w:rsidR="00AF7AEB" w:rsidRPr="00073EC7" w:rsidRDefault="00AF7AEB" w:rsidP="00C2612E">
            <w:pPr>
              <w:jc w:val="both"/>
              <w:rPr>
                <w:rFonts w:ascii="Century Gothic" w:hAnsi="Century Gothic"/>
                <w:iCs/>
                <w:sz w:val="24"/>
                <w:szCs w:val="24"/>
              </w:rPr>
            </w:pPr>
          </w:p>
          <w:p w14:paraId="4F231CA1" w14:textId="726F61F4" w:rsidR="003C5A4A" w:rsidRPr="00F25E8B" w:rsidRDefault="003C5A4A" w:rsidP="006C6BD9">
            <w:pPr>
              <w:rPr>
                <w:rFonts w:ascii="Century Gothic" w:hAnsi="Century Gothic"/>
                <w:b/>
                <w:bCs/>
                <w:strike/>
                <w:sz w:val="24"/>
                <w:szCs w:val="24"/>
              </w:rPr>
            </w:pPr>
          </w:p>
          <w:p w14:paraId="78BD4196" w14:textId="509C90DA" w:rsidR="00BC5161" w:rsidRPr="00C548A8" w:rsidRDefault="00BC5161" w:rsidP="006C6BD9">
            <w:pPr>
              <w:rPr>
                <w:rFonts w:ascii="Century Gothic" w:hAnsi="Century Gothic"/>
                <w:b/>
                <w:color w:val="7030A0"/>
                <w:sz w:val="24"/>
                <w:szCs w:val="24"/>
              </w:rPr>
            </w:pPr>
          </w:p>
        </w:tc>
        <w:tc>
          <w:tcPr>
            <w:tcW w:w="227" w:type="dxa"/>
          </w:tcPr>
          <w:p w14:paraId="0F8A1107" w14:textId="77777777" w:rsidR="00BC5161" w:rsidRDefault="00BC5161" w:rsidP="006C6BD9">
            <w:pPr>
              <w:rPr>
                <w:rFonts w:ascii="Century Gothic" w:hAnsi="Century Gothic"/>
                <w:i/>
                <w:szCs w:val="24"/>
              </w:rPr>
            </w:pPr>
          </w:p>
        </w:tc>
      </w:tr>
      <w:tr w:rsidR="00BC5161" w14:paraId="1D3448C7" w14:textId="77777777" w:rsidTr="009A166F">
        <w:trPr>
          <w:trHeight w:val="223"/>
        </w:trPr>
        <w:tc>
          <w:tcPr>
            <w:tcW w:w="10833" w:type="dxa"/>
          </w:tcPr>
          <w:p w14:paraId="101A0320" w14:textId="7659D403" w:rsidR="00BC5161" w:rsidRPr="009C55B0" w:rsidRDefault="00BC5161" w:rsidP="006C6BD9">
            <w:pPr>
              <w:rPr>
                <w:rFonts w:ascii="Century Gothic" w:hAnsi="Century Gothic"/>
                <w:b/>
                <w:color w:val="7030A0"/>
                <w:sz w:val="24"/>
                <w:szCs w:val="24"/>
              </w:rPr>
            </w:pPr>
          </w:p>
        </w:tc>
        <w:tc>
          <w:tcPr>
            <w:tcW w:w="227" w:type="dxa"/>
          </w:tcPr>
          <w:p w14:paraId="50F68AB6" w14:textId="4551815D" w:rsidR="00BC5161" w:rsidRDefault="00BC5161" w:rsidP="006C6BD9">
            <w:pPr>
              <w:rPr>
                <w:rFonts w:ascii="Century Gothic" w:hAnsi="Century Gothic"/>
                <w:i/>
                <w:szCs w:val="24"/>
              </w:rPr>
            </w:pPr>
          </w:p>
        </w:tc>
      </w:tr>
      <w:tr w:rsidR="00BC5161" w14:paraId="0D0CB950" w14:textId="77777777" w:rsidTr="009A166F">
        <w:trPr>
          <w:trHeight w:val="411"/>
        </w:trPr>
        <w:tc>
          <w:tcPr>
            <w:tcW w:w="10833" w:type="dxa"/>
          </w:tcPr>
          <w:p w14:paraId="40C96FD6" w14:textId="77777777" w:rsidR="00BC5161" w:rsidRPr="00C548A8" w:rsidRDefault="00BC5161" w:rsidP="006C6BD9">
            <w:pPr>
              <w:pStyle w:val="ListParagraph"/>
              <w:rPr>
                <w:rFonts w:ascii="Century Gothic" w:hAnsi="Century Gothic"/>
                <w:b/>
                <w:color w:val="7030A0"/>
                <w:sz w:val="24"/>
                <w:szCs w:val="24"/>
              </w:rPr>
            </w:pPr>
          </w:p>
        </w:tc>
        <w:tc>
          <w:tcPr>
            <w:tcW w:w="227" w:type="dxa"/>
          </w:tcPr>
          <w:p w14:paraId="0AD4494D" w14:textId="0C0BC0C9" w:rsidR="00BC5161" w:rsidRDefault="00BC5161" w:rsidP="006C6BD9">
            <w:pPr>
              <w:rPr>
                <w:rFonts w:ascii="Century Gothic" w:hAnsi="Century Gothic"/>
                <w:i/>
                <w:szCs w:val="24"/>
              </w:rPr>
            </w:pPr>
          </w:p>
        </w:tc>
      </w:tr>
    </w:tbl>
    <w:p w14:paraId="394826BF" w14:textId="20034308" w:rsidR="007E34AD" w:rsidRPr="0035482D" w:rsidRDefault="007E34AD" w:rsidP="0035482D">
      <w:pPr>
        <w:rPr>
          <w:rFonts w:ascii="Century Gothic" w:hAnsi="Century Gothic"/>
          <w:sz w:val="24"/>
          <w:szCs w:val="24"/>
        </w:rPr>
      </w:pPr>
    </w:p>
    <w:sectPr w:rsidR="007E34AD" w:rsidRPr="0035482D" w:rsidSect="00203A13">
      <w:headerReference w:type="default" r:id="rId21"/>
      <w:footerReference w:type="first" r:id="rId22"/>
      <w:pgSz w:w="11906" w:h="16838"/>
      <w:pgMar w:top="567" w:right="567" w:bottom="567" w:left="56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B361F0" w14:textId="77777777" w:rsidR="00D35340" w:rsidRDefault="00D35340" w:rsidP="00817284">
      <w:pPr>
        <w:spacing w:after="0" w:line="240" w:lineRule="auto"/>
      </w:pPr>
      <w:r>
        <w:separator/>
      </w:r>
    </w:p>
  </w:endnote>
  <w:endnote w:type="continuationSeparator" w:id="0">
    <w:p w14:paraId="33D49E4B" w14:textId="77777777" w:rsidR="00D35340" w:rsidRDefault="00D35340" w:rsidP="00817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venir Next LT Pro">
    <w:charset w:val="00"/>
    <w:family w:val="swiss"/>
    <w:pitch w:val="variable"/>
    <w:sig w:usb0="800000EF" w:usb1="5000204A" w:usb2="00000000" w:usb3="00000000" w:csb0="00000093" w:csb1="00000000"/>
  </w:font>
  <w:font w:name="Cavolini">
    <w:charset w:val="00"/>
    <w:family w:val="script"/>
    <w:pitch w:val="variable"/>
    <w:sig w:usb0="A11526FF" w:usb1="8000000A" w:usb2="0001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BA8CBB" w14:textId="06A4FE4A" w:rsidR="00817284" w:rsidRDefault="005D6DF3">
    <w:pPr>
      <w:pStyle w:val="Footer"/>
    </w:pPr>
    <w:r>
      <w:tab/>
    </w:r>
    <w:r w:rsidR="00D101C9">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6BAE70" w14:textId="77777777" w:rsidR="00D35340" w:rsidRDefault="00D35340" w:rsidP="00817284">
      <w:pPr>
        <w:spacing w:after="0" w:line="240" w:lineRule="auto"/>
      </w:pPr>
      <w:r>
        <w:separator/>
      </w:r>
    </w:p>
  </w:footnote>
  <w:footnote w:type="continuationSeparator" w:id="0">
    <w:p w14:paraId="1908D5B8" w14:textId="77777777" w:rsidR="00D35340" w:rsidRDefault="00D35340" w:rsidP="008172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DEE2FE" w14:textId="33219E8C" w:rsidR="007735A0" w:rsidRDefault="007735A0">
    <w:pPr>
      <w:pStyle w:val="Header"/>
    </w:pPr>
    <w:r>
      <w:rPr>
        <w:noProof/>
      </w:rPr>
      <w:drawing>
        <wp:inline distT="0" distB="0" distL="0" distR="0" wp14:anchorId="089C3B7E" wp14:editId="28DB54A2">
          <wp:extent cx="674089" cy="674089"/>
          <wp:effectExtent l="0" t="0" r="0" b="0"/>
          <wp:docPr id="1992001480" name="Picture 4"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001480" name="Picture 4" descr="A group of people in a circl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283" cy="680283"/>
                  </a:xfrm>
                  <a:prstGeom prst="rect">
                    <a:avLst/>
                  </a:prstGeom>
                  <a:noFill/>
                </pic:spPr>
              </pic:pic>
            </a:graphicData>
          </a:graphic>
        </wp:inline>
      </w:drawing>
    </w:r>
    <w:r>
      <w:rPr>
        <w:noProof/>
      </w:rPr>
      <w:tab/>
    </w:r>
    <w:r>
      <w:rPr>
        <w:noProof/>
      </w:rPr>
      <w:tab/>
    </w:r>
    <w:r>
      <w:rPr>
        <w:noProof/>
      </w:rPr>
      <w:tab/>
    </w:r>
    <w:r>
      <w:rPr>
        <w:noProof/>
      </w:rPr>
      <w:drawing>
        <wp:inline distT="0" distB="0" distL="0" distR="0" wp14:anchorId="068A7181" wp14:editId="29941BFF">
          <wp:extent cx="663472" cy="629990"/>
          <wp:effectExtent l="0" t="0" r="3810" b="0"/>
          <wp:docPr id="2066757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5577" cy="6414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5pt;height:10.5pt" o:bullet="t">
        <v:imagedata r:id="rId1" o:title="msoF008"/>
      </v:shape>
    </w:pict>
  </w:numPicBullet>
  <w:abstractNum w:abstractNumId="0" w15:restartNumberingAfterBreak="0">
    <w:nsid w:val="E81E4BCE"/>
    <w:multiLevelType w:val="hybridMultilevel"/>
    <w:tmpl w:val="AA7C305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5472EA"/>
    <w:multiLevelType w:val="hybridMultilevel"/>
    <w:tmpl w:val="98EAF0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A0A70"/>
    <w:multiLevelType w:val="hybridMultilevel"/>
    <w:tmpl w:val="35DE0C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8371EA"/>
    <w:multiLevelType w:val="hybridMultilevel"/>
    <w:tmpl w:val="E5BCE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C07277"/>
    <w:multiLevelType w:val="hybridMultilevel"/>
    <w:tmpl w:val="5BFA0F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EB29E2"/>
    <w:multiLevelType w:val="hybridMultilevel"/>
    <w:tmpl w:val="AAF883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C36917"/>
    <w:multiLevelType w:val="hybridMultilevel"/>
    <w:tmpl w:val="3EF802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FE69D6"/>
    <w:multiLevelType w:val="hybridMultilevel"/>
    <w:tmpl w:val="BD82DCC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A3354"/>
    <w:multiLevelType w:val="hybridMultilevel"/>
    <w:tmpl w:val="876809B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5B2E7C"/>
    <w:multiLevelType w:val="hybridMultilevel"/>
    <w:tmpl w:val="93A48E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D93AEC"/>
    <w:multiLevelType w:val="hybridMultilevel"/>
    <w:tmpl w:val="745C5E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A00E50"/>
    <w:multiLevelType w:val="hybridMultilevel"/>
    <w:tmpl w:val="7334F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A03A92"/>
    <w:multiLevelType w:val="hybridMultilevel"/>
    <w:tmpl w:val="420C26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E27F0D"/>
    <w:multiLevelType w:val="hybridMultilevel"/>
    <w:tmpl w:val="1F28AC6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E31DC9"/>
    <w:multiLevelType w:val="multilevel"/>
    <w:tmpl w:val="B9F0C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FF49A9"/>
    <w:multiLevelType w:val="hybridMultilevel"/>
    <w:tmpl w:val="C81EB6E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6561D1"/>
    <w:multiLevelType w:val="hybridMultilevel"/>
    <w:tmpl w:val="363888F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AD1193"/>
    <w:multiLevelType w:val="hybridMultilevel"/>
    <w:tmpl w:val="93D020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D35D65"/>
    <w:multiLevelType w:val="hybridMultilevel"/>
    <w:tmpl w:val="55F4D3A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B62563"/>
    <w:multiLevelType w:val="hybridMultilevel"/>
    <w:tmpl w:val="36DCE6F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503686"/>
    <w:multiLevelType w:val="hybridMultilevel"/>
    <w:tmpl w:val="BE30B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0C5A41"/>
    <w:multiLevelType w:val="hybridMultilevel"/>
    <w:tmpl w:val="3108479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577D26"/>
    <w:multiLevelType w:val="multilevel"/>
    <w:tmpl w:val="B7BE8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7D1320"/>
    <w:multiLevelType w:val="hybridMultilevel"/>
    <w:tmpl w:val="3252C8F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4B55AC"/>
    <w:multiLevelType w:val="hybridMultilevel"/>
    <w:tmpl w:val="36B058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643F76"/>
    <w:multiLevelType w:val="hybridMultilevel"/>
    <w:tmpl w:val="ACFE3D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CE1B7E"/>
    <w:multiLevelType w:val="hybridMultilevel"/>
    <w:tmpl w:val="BADE6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7A4C35"/>
    <w:multiLevelType w:val="hybridMultilevel"/>
    <w:tmpl w:val="C38453B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0B1D12"/>
    <w:multiLevelType w:val="hybridMultilevel"/>
    <w:tmpl w:val="5EF6632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FB29BD"/>
    <w:multiLevelType w:val="hybridMultilevel"/>
    <w:tmpl w:val="06CAB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050A35"/>
    <w:multiLevelType w:val="hybridMultilevel"/>
    <w:tmpl w:val="8C762E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385315">
    <w:abstractNumId w:val="0"/>
  </w:num>
  <w:num w:numId="2" w16cid:durableId="1249995043">
    <w:abstractNumId w:val="30"/>
  </w:num>
  <w:num w:numId="3" w16cid:durableId="866793323">
    <w:abstractNumId w:val="5"/>
  </w:num>
  <w:num w:numId="4" w16cid:durableId="2025858793">
    <w:abstractNumId w:val="17"/>
  </w:num>
  <w:num w:numId="5" w16cid:durableId="676081865">
    <w:abstractNumId w:val="10"/>
  </w:num>
  <w:num w:numId="6" w16cid:durableId="395127395">
    <w:abstractNumId w:val="12"/>
  </w:num>
  <w:num w:numId="7" w16cid:durableId="207036005">
    <w:abstractNumId w:val="6"/>
  </w:num>
  <w:num w:numId="8" w16cid:durableId="1246960529">
    <w:abstractNumId w:val="18"/>
  </w:num>
  <w:num w:numId="9" w16cid:durableId="1928535539">
    <w:abstractNumId w:val="3"/>
  </w:num>
  <w:num w:numId="10" w16cid:durableId="436218455">
    <w:abstractNumId w:val="27"/>
  </w:num>
  <w:num w:numId="11" w16cid:durableId="500203163">
    <w:abstractNumId w:val="14"/>
  </w:num>
  <w:num w:numId="12" w16cid:durableId="1390227299">
    <w:abstractNumId w:val="22"/>
  </w:num>
  <w:num w:numId="13" w16cid:durableId="1346058003">
    <w:abstractNumId w:val="26"/>
  </w:num>
  <w:num w:numId="14" w16cid:durableId="2104449537">
    <w:abstractNumId w:val="9"/>
  </w:num>
  <w:num w:numId="15" w16cid:durableId="1315446504">
    <w:abstractNumId w:val="4"/>
  </w:num>
  <w:num w:numId="16" w16cid:durableId="1687973899">
    <w:abstractNumId w:val="24"/>
  </w:num>
  <w:num w:numId="17" w16cid:durableId="757287726">
    <w:abstractNumId w:val="2"/>
  </w:num>
  <w:num w:numId="18" w16cid:durableId="419326720">
    <w:abstractNumId w:val="19"/>
  </w:num>
  <w:num w:numId="19" w16cid:durableId="1587307614">
    <w:abstractNumId w:val="15"/>
  </w:num>
  <w:num w:numId="20" w16cid:durableId="1517384805">
    <w:abstractNumId w:val="23"/>
  </w:num>
  <w:num w:numId="21" w16cid:durableId="177930486">
    <w:abstractNumId w:val="13"/>
  </w:num>
  <w:num w:numId="22" w16cid:durableId="1629816777">
    <w:abstractNumId w:val="28"/>
  </w:num>
  <w:num w:numId="23" w16cid:durableId="790050674">
    <w:abstractNumId w:val="7"/>
  </w:num>
  <w:num w:numId="24" w16cid:durableId="1763330189">
    <w:abstractNumId w:val="21"/>
  </w:num>
  <w:num w:numId="25" w16cid:durableId="1778134086">
    <w:abstractNumId w:val="25"/>
  </w:num>
  <w:num w:numId="26" w16cid:durableId="1692343796">
    <w:abstractNumId w:val="1"/>
  </w:num>
  <w:num w:numId="27" w16cid:durableId="93012653">
    <w:abstractNumId w:val="8"/>
  </w:num>
  <w:num w:numId="28" w16cid:durableId="594941913">
    <w:abstractNumId w:val="16"/>
  </w:num>
  <w:num w:numId="29" w16cid:durableId="18093084">
    <w:abstractNumId w:val="11"/>
  </w:num>
  <w:num w:numId="30" w16cid:durableId="2076200520">
    <w:abstractNumId w:val="20"/>
  </w:num>
  <w:num w:numId="31" w16cid:durableId="113371988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6B6"/>
    <w:rsid w:val="00010EBF"/>
    <w:rsid w:val="000309CF"/>
    <w:rsid w:val="00046667"/>
    <w:rsid w:val="00064128"/>
    <w:rsid w:val="0006673A"/>
    <w:rsid w:val="00067E11"/>
    <w:rsid w:val="0007048C"/>
    <w:rsid w:val="00071B73"/>
    <w:rsid w:val="00073EC7"/>
    <w:rsid w:val="00075963"/>
    <w:rsid w:val="00076138"/>
    <w:rsid w:val="0007737A"/>
    <w:rsid w:val="00077D45"/>
    <w:rsid w:val="0008460B"/>
    <w:rsid w:val="00094D06"/>
    <w:rsid w:val="000A1300"/>
    <w:rsid w:val="000A468F"/>
    <w:rsid w:val="000B1293"/>
    <w:rsid w:val="000B5EFB"/>
    <w:rsid w:val="000D01C4"/>
    <w:rsid w:val="000D25F7"/>
    <w:rsid w:val="000D3D52"/>
    <w:rsid w:val="000D75D6"/>
    <w:rsid w:val="000D78D1"/>
    <w:rsid w:val="000D7DD6"/>
    <w:rsid w:val="000E3792"/>
    <w:rsid w:val="000E49AB"/>
    <w:rsid w:val="000F1A95"/>
    <w:rsid w:val="000F56BD"/>
    <w:rsid w:val="001049E0"/>
    <w:rsid w:val="00107594"/>
    <w:rsid w:val="001114C0"/>
    <w:rsid w:val="001130F6"/>
    <w:rsid w:val="00116D70"/>
    <w:rsid w:val="001248C8"/>
    <w:rsid w:val="0012571B"/>
    <w:rsid w:val="0013603B"/>
    <w:rsid w:val="0013783B"/>
    <w:rsid w:val="0014523F"/>
    <w:rsid w:val="00147EF6"/>
    <w:rsid w:val="00161524"/>
    <w:rsid w:val="00165AFD"/>
    <w:rsid w:val="001758BB"/>
    <w:rsid w:val="00183EAE"/>
    <w:rsid w:val="001A077D"/>
    <w:rsid w:val="001A29A1"/>
    <w:rsid w:val="001C6C63"/>
    <w:rsid w:val="001E1696"/>
    <w:rsid w:val="001E206A"/>
    <w:rsid w:val="001F50C9"/>
    <w:rsid w:val="00203A13"/>
    <w:rsid w:val="00210CC1"/>
    <w:rsid w:val="002144AA"/>
    <w:rsid w:val="002238B8"/>
    <w:rsid w:val="00224402"/>
    <w:rsid w:val="0022599D"/>
    <w:rsid w:val="00230336"/>
    <w:rsid w:val="002414B5"/>
    <w:rsid w:val="00241FA0"/>
    <w:rsid w:val="00244498"/>
    <w:rsid w:val="00261520"/>
    <w:rsid w:val="00267D6A"/>
    <w:rsid w:val="002735FA"/>
    <w:rsid w:val="002749A6"/>
    <w:rsid w:val="00275A48"/>
    <w:rsid w:val="002762F0"/>
    <w:rsid w:val="0028583D"/>
    <w:rsid w:val="002861D7"/>
    <w:rsid w:val="00287AC2"/>
    <w:rsid w:val="002A0084"/>
    <w:rsid w:val="002A218F"/>
    <w:rsid w:val="002B2057"/>
    <w:rsid w:val="002B6188"/>
    <w:rsid w:val="002C1741"/>
    <w:rsid w:val="002C2813"/>
    <w:rsid w:val="002C70DD"/>
    <w:rsid w:val="002D0A95"/>
    <w:rsid w:val="002E1507"/>
    <w:rsid w:val="002F1E3B"/>
    <w:rsid w:val="002F329C"/>
    <w:rsid w:val="002F3F7F"/>
    <w:rsid w:val="00303ECB"/>
    <w:rsid w:val="00311A58"/>
    <w:rsid w:val="00311D77"/>
    <w:rsid w:val="00325566"/>
    <w:rsid w:val="003263F6"/>
    <w:rsid w:val="00341E21"/>
    <w:rsid w:val="00344754"/>
    <w:rsid w:val="003447CE"/>
    <w:rsid w:val="0035482D"/>
    <w:rsid w:val="0036228F"/>
    <w:rsid w:val="00370085"/>
    <w:rsid w:val="003737B4"/>
    <w:rsid w:val="00375DC2"/>
    <w:rsid w:val="00384865"/>
    <w:rsid w:val="00387EAA"/>
    <w:rsid w:val="003911E9"/>
    <w:rsid w:val="00391FB4"/>
    <w:rsid w:val="00392755"/>
    <w:rsid w:val="00393117"/>
    <w:rsid w:val="00397065"/>
    <w:rsid w:val="003A5A3C"/>
    <w:rsid w:val="003A7B6F"/>
    <w:rsid w:val="003B5DAE"/>
    <w:rsid w:val="003C16BF"/>
    <w:rsid w:val="003C4FDB"/>
    <w:rsid w:val="003C586F"/>
    <w:rsid w:val="003C5A4A"/>
    <w:rsid w:val="003D44A1"/>
    <w:rsid w:val="003D54E1"/>
    <w:rsid w:val="003F0077"/>
    <w:rsid w:val="0040270E"/>
    <w:rsid w:val="004041EF"/>
    <w:rsid w:val="0040710D"/>
    <w:rsid w:val="00407321"/>
    <w:rsid w:val="00410DBB"/>
    <w:rsid w:val="00411304"/>
    <w:rsid w:val="00414759"/>
    <w:rsid w:val="00416F03"/>
    <w:rsid w:val="00420B19"/>
    <w:rsid w:val="00423350"/>
    <w:rsid w:val="004267DE"/>
    <w:rsid w:val="004308D2"/>
    <w:rsid w:val="00435B3A"/>
    <w:rsid w:val="00437F86"/>
    <w:rsid w:val="00444859"/>
    <w:rsid w:val="00444D00"/>
    <w:rsid w:val="00463C2F"/>
    <w:rsid w:val="0046630C"/>
    <w:rsid w:val="00467C22"/>
    <w:rsid w:val="00467CC4"/>
    <w:rsid w:val="004906AC"/>
    <w:rsid w:val="00490F17"/>
    <w:rsid w:val="00492097"/>
    <w:rsid w:val="004968F9"/>
    <w:rsid w:val="004A7194"/>
    <w:rsid w:val="004B30D2"/>
    <w:rsid w:val="004B5BC7"/>
    <w:rsid w:val="004C6CF8"/>
    <w:rsid w:val="004D0C38"/>
    <w:rsid w:val="004D1EE2"/>
    <w:rsid w:val="004D3BE5"/>
    <w:rsid w:val="004D40B8"/>
    <w:rsid w:val="004D55EB"/>
    <w:rsid w:val="004D6C56"/>
    <w:rsid w:val="004E0131"/>
    <w:rsid w:val="004E48B8"/>
    <w:rsid w:val="004E6F60"/>
    <w:rsid w:val="004F4EC9"/>
    <w:rsid w:val="00500DDE"/>
    <w:rsid w:val="005111C5"/>
    <w:rsid w:val="00526C9F"/>
    <w:rsid w:val="00530430"/>
    <w:rsid w:val="00540301"/>
    <w:rsid w:val="00541189"/>
    <w:rsid w:val="00544260"/>
    <w:rsid w:val="0056138E"/>
    <w:rsid w:val="00563344"/>
    <w:rsid w:val="00591E1D"/>
    <w:rsid w:val="0059274B"/>
    <w:rsid w:val="005A0522"/>
    <w:rsid w:val="005A37F6"/>
    <w:rsid w:val="005A7701"/>
    <w:rsid w:val="005B2E4B"/>
    <w:rsid w:val="005C17AC"/>
    <w:rsid w:val="005C44C6"/>
    <w:rsid w:val="005D6DF3"/>
    <w:rsid w:val="005E685F"/>
    <w:rsid w:val="005E6BAE"/>
    <w:rsid w:val="005F06C3"/>
    <w:rsid w:val="005F4742"/>
    <w:rsid w:val="005F5574"/>
    <w:rsid w:val="0060021F"/>
    <w:rsid w:val="00604E9E"/>
    <w:rsid w:val="00605EB5"/>
    <w:rsid w:val="00606029"/>
    <w:rsid w:val="00606AA4"/>
    <w:rsid w:val="006257AB"/>
    <w:rsid w:val="006261D8"/>
    <w:rsid w:val="00626259"/>
    <w:rsid w:val="006309F5"/>
    <w:rsid w:val="00632B31"/>
    <w:rsid w:val="006424F0"/>
    <w:rsid w:val="00644E02"/>
    <w:rsid w:val="00650B4E"/>
    <w:rsid w:val="00653898"/>
    <w:rsid w:val="00654248"/>
    <w:rsid w:val="00654835"/>
    <w:rsid w:val="00657B3B"/>
    <w:rsid w:val="006704C2"/>
    <w:rsid w:val="00670AED"/>
    <w:rsid w:val="006827F2"/>
    <w:rsid w:val="00685E93"/>
    <w:rsid w:val="006978DD"/>
    <w:rsid w:val="006A1A42"/>
    <w:rsid w:val="006A4319"/>
    <w:rsid w:val="006B3B96"/>
    <w:rsid w:val="006C6BD9"/>
    <w:rsid w:val="006D4BD3"/>
    <w:rsid w:val="006E2BEF"/>
    <w:rsid w:val="006F0789"/>
    <w:rsid w:val="006F0C52"/>
    <w:rsid w:val="007024B0"/>
    <w:rsid w:val="0071183B"/>
    <w:rsid w:val="0071290B"/>
    <w:rsid w:val="00723AF5"/>
    <w:rsid w:val="007314F6"/>
    <w:rsid w:val="00733EEB"/>
    <w:rsid w:val="0073625B"/>
    <w:rsid w:val="00743F13"/>
    <w:rsid w:val="00746865"/>
    <w:rsid w:val="00760BDA"/>
    <w:rsid w:val="00764FFC"/>
    <w:rsid w:val="00772555"/>
    <w:rsid w:val="007735A0"/>
    <w:rsid w:val="00773A17"/>
    <w:rsid w:val="007766B6"/>
    <w:rsid w:val="0078116E"/>
    <w:rsid w:val="007829E8"/>
    <w:rsid w:val="00783A40"/>
    <w:rsid w:val="00793D4E"/>
    <w:rsid w:val="007D3A78"/>
    <w:rsid w:val="007D502B"/>
    <w:rsid w:val="007E13F2"/>
    <w:rsid w:val="007E3381"/>
    <w:rsid w:val="007E34AD"/>
    <w:rsid w:val="007E6903"/>
    <w:rsid w:val="007F6F80"/>
    <w:rsid w:val="00803244"/>
    <w:rsid w:val="00807B3C"/>
    <w:rsid w:val="0081555D"/>
    <w:rsid w:val="00816213"/>
    <w:rsid w:val="00817284"/>
    <w:rsid w:val="008236DD"/>
    <w:rsid w:val="00826698"/>
    <w:rsid w:val="00834294"/>
    <w:rsid w:val="00843831"/>
    <w:rsid w:val="00844A76"/>
    <w:rsid w:val="008505C7"/>
    <w:rsid w:val="00851E6D"/>
    <w:rsid w:val="00853B88"/>
    <w:rsid w:val="00861533"/>
    <w:rsid w:val="0086498B"/>
    <w:rsid w:val="0087558C"/>
    <w:rsid w:val="0088127B"/>
    <w:rsid w:val="00896A91"/>
    <w:rsid w:val="008A0C68"/>
    <w:rsid w:val="008A434C"/>
    <w:rsid w:val="008A70E8"/>
    <w:rsid w:val="008A7F6E"/>
    <w:rsid w:val="008C1A0B"/>
    <w:rsid w:val="008C1CA2"/>
    <w:rsid w:val="008D2999"/>
    <w:rsid w:val="008D7F7C"/>
    <w:rsid w:val="008E4483"/>
    <w:rsid w:val="008F295E"/>
    <w:rsid w:val="008F6AFE"/>
    <w:rsid w:val="00901C11"/>
    <w:rsid w:val="0091004C"/>
    <w:rsid w:val="009104BD"/>
    <w:rsid w:val="0091516D"/>
    <w:rsid w:val="009216C6"/>
    <w:rsid w:val="00945049"/>
    <w:rsid w:val="00951F03"/>
    <w:rsid w:val="0096287D"/>
    <w:rsid w:val="00964115"/>
    <w:rsid w:val="00966BCC"/>
    <w:rsid w:val="0097090F"/>
    <w:rsid w:val="009801F7"/>
    <w:rsid w:val="00995972"/>
    <w:rsid w:val="009959DB"/>
    <w:rsid w:val="009A166F"/>
    <w:rsid w:val="009A2CD1"/>
    <w:rsid w:val="009A73B4"/>
    <w:rsid w:val="009B0664"/>
    <w:rsid w:val="009B3EB2"/>
    <w:rsid w:val="009B7A9A"/>
    <w:rsid w:val="009B7EBD"/>
    <w:rsid w:val="009C55B0"/>
    <w:rsid w:val="009C6240"/>
    <w:rsid w:val="009C64E1"/>
    <w:rsid w:val="009D35B2"/>
    <w:rsid w:val="009D523C"/>
    <w:rsid w:val="009E1555"/>
    <w:rsid w:val="009E1771"/>
    <w:rsid w:val="009E3078"/>
    <w:rsid w:val="00A06272"/>
    <w:rsid w:val="00A12B46"/>
    <w:rsid w:val="00A16194"/>
    <w:rsid w:val="00A22D6F"/>
    <w:rsid w:val="00A25946"/>
    <w:rsid w:val="00A27484"/>
    <w:rsid w:val="00A31629"/>
    <w:rsid w:val="00A35185"/>
    <w:rsid w:val="00A5378B"/>
    <w:rsid w:val="00A540DC"/>
    <w:rsid w:val="00A54B17"/>
    <w:rsid w:val="00A60483"/>
    <w:rsid w:val="00A7215D"/>
    <w:rsid w:val="00A73623"/>
    <w:rsid w:val="00A84A85"/>
    <w:rsid w:val="00AA4CB3"/>
    <w:rsid w:val="00AB0DEC"/>
    <w:rsid w:val="00AC5F7B"/>
    <w:rsid w:val="00AD1118"/>
    <w:rsid w:val="00AD24F4"/>
    <w:rsid w:val="00AD7D0D"/>
    <w:rsid w:val="00AE1D9E"/>
    <w:rsid w:val="00AF25CB"/>
    <w:rsid w:val="00AF26A5"/>
    <w:rsid w:val="00AF3637"/>
    <w:rsid w:val="00AF7AEB"/>
    <w:rsid w:val="00B0039F"/>
    <w:rsid w:val="00B04394"/>
    <w:rsid w:val="00B04ACB"/>
    <w:rsid w:val="00B0770F"/>
    <w:rsid w:val="00B21364"/>
    <w:rsid w:val="00B26206"/>
    <w:rsid w:val="00B3203E"/>
    <w:rsid w:val="00B45E61"/>
    <w:rsid w:val="00B5314C"/>
    <w:rsid w:val="00B54D52"/>
    <w:rsid w:val="00B55A74"/>
    <w:rsid w:val="00B56194"/>
    <w:rsid w:val="00B65243"/>
    <w:rsid w:val="00B72A0D"/>
    <w:rsid w:val="00B75959"/>
    <w:rsid w:val="00B763CA"/>
    <w:rsid w:val="00B76C1C"/>
    <w:rsid w:val="00B7795A"/>
    <w:rsid w:val="00B77A0B"/>
    <w:rsid w:val="00B80FFF"/>
    <w:rsid w:val="00B84AF4"/>
    <w:rsid w:val="00B914CE"/>
    <w:rsid w:val="00BA1260"/>
    <w:rsid w:val="00BA68E1"/>
    <w:rsid w:val="00BB499B"/>
    <w:rsid w:val="00BB7E9B"/>
    <w:rsid w:val="00BC00A4"/>
    <w:rsid w:val="00BC5161"/>
    <w:rsid w:val="00BE2D20"/>
    <w:rsid w:val="00BE5E2F"/>
    <w:rsid w:val="00BF10EF"/>
    <w:rsid w:val="00BF25C2"/>
    <w:rsid w:val="00C0525C"/>
    <w:rsid w:val="00C10836"/>
    <w:rsid w:val="00C11BD8"/>
    <w:rsid w:val="00C12FB3"/>
    <w:rsid w:val="00C14E2E"/>
    <w:rsid w:val="00C2612E"/>
    <w:rsid w:val="00C30E9C"/>
    <w:rsid w:val="00C417AB"/>
    <w:rsid w:val="00C41D16"/>
    <w:rsid w:val="00C423B5"/>
    <w:rsid w:val="00C4296F"/>
    <w:rsid w:val="00C548A8"/>
    <w:rsid w:val="00C85F21"/>
    <w:rsid w:val="00C86B98"/>
    <w:rsid w:val="00C91B27"/>
    <w:rsid w:val="00C93D5F"/>
    <w:rsid w:val="00C95861"/>
    <w:rsid w:val="00C96F53"/>
    <w:rsid w:val="00CC00CF"/>
    <w:rsid w:val="00CC1605"/>
    <w:rsid w:val="00CE4A95"/>
    <w:rsid w:val="00CF49AC"/>
    <w:rsid w:val="00D03073"/>
    <w:rsid w:val="00D05502"/>
    <w:rsid w:val="00D060AA"/>
    <w:rsid w:val="00D101C9"/>
    <w:rsid w:val="00D11427"/>
    <w:rsid w:val="00D265E5"/>
    <w:rsid w:val="00D319CC"/>
    <w:rsid w:val="00D3328E"/>
    <w:rsid w:val="00D33631"/>
    <w:rsid w:val="00D35340"/>
    <w:rsid w:val="00D37969"/>
    <w:rsid w:val="00D47F67"/>
    <w:rsid w:val="00D52F5F"/>
    <w:rsid w:val="00D54845"/>
    <w:rsid w:val="00D54DB5"/>
    <w:rsid w:val="00D54E62"/>
    <w:rsid w:val="00D6054B"/>
    <w:rsid w:val="00D7446F"/>
    <w:rsid w:val="00D76E02"/>
    <w:rsid w:val="00D975D2"/>
    <w:rsid w:val="00DA6865"/>
    <w:rsid w:val="00DB0461"/>
    <w:rsid w:val="00DB4C15"/>
    <w:rsid w:val="00DB731D"/>
    <w:rsid w:val="00DC316E"/>
    <w:rsid w:val="00DC6EEA"/>
    <w:rsid w:val="00DD5DC4"/>
    <w:rsid w:val="00DF4005"/>
    <w:rsid w:val="00E01E34"/>
    <w:rsid w:val="00E0562E"/>
    <w:rsid w:val="00E1503D"/>
    <w:rsid w:val="00E27AC3"/>
    <w:rsid w:val="00E35191"/>
    <w:rsid w:val="00E42DF3"/>
    <w:rsid w:val="00E4410A"/>
    <w:rsid w:val="00E62B1B"/>
    <w:rsid w:val="00E65EBD"/>
    <w:rsid w:val="00E70C2A"/>
    <w:rsid w:val="00E81DF7"/>
    <w:rsid w:val="00E9032C"/>
    <w:rsid w:val="00E95685"/>
    <w:rsid w:val="00EA2B39"/>
    <w:rsid w:val="00EA2BAE"/>
    <w:rsid w:val="00EA6703"/>
    <w:rsid w:val="00EA6E3C"/>
    <w:rsid w:val="00EB78BC"/>
    <w:rsid w:val="00EC3DCB"/>
    <w:rsid w:val="00EC5F78"/>
    <w:rsid w:val="00ED02DD"/>
    <w:rsid w:val="00ED3C46"/>
    <w:rsid w:val="00ED5889"/>
    <w:rsid w:val="00EE61B4"/>
    <w:rsid w:val="00EE68EE"/>
    <w:rsid w:val="00EE742E"/>
    <w:rsid w:val="00EF1193"/>
    <w:rsid w:val="00EF7ACC"/>
    <w:rsid w:val="00F05F3D"/>
    <w:rsid w:val="00F07ED4"/>
    <w:rsid w:val="00F10D13"/>
    <w:rsid w:val="00F134F8"/>
    <w:rsid w:val="00F20A72"/>
    <w:rsid w:val="00F249A9"/>
    <w:rsid w:val="00F25E8B"/>
    <w:rsid w:val="00F25E98"/>
    <w:rsid w:val="00F3319E"/>
    <w:rsid w:val="00F34FAD"/>
    <w:rsid w:val="00F3694B"/>
    <w:rsid w:val="00F47EBD"/>
    <w:rsid w:val="00F60004"/>
    <w:rsid w:val="00F64DC5"/>
    <w:rsid w:val="00F71451"/>
    <w:rsid w:val="00F71D66"/>
    <w:rsid w:val="00F80EDA"/>
    <w:rsid w:val="00F93ABC"/>
    <w:rsid w:val="00F96F87"/>
    <w:rsid w:val="00FB3FAA"/>
    <w:rsid w:val="00FB4E25"/>
    <w:rsid w:val="00FB54E9"/>
    <w:rsid w:val="00FB6696"/>
    <w:rsid w:val="00FD211F"/>
    <w:rsid w:val="00FD64DC"/>
    <w:rsid w:val="00FD6A4A"/>
    <w:rsid w:val="00FE1305"/>
    <w:rsid w:val="00FE4197"/>
    <w:rsid w:val="00FE74A0"/>
    <w:rsid w:val="00FF0010"/>
    <w:rsid w:val="00FF1C16"/>
    <w:rsid w:val="00FF6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439F23AE"/>
  <w15:chartTrackingRefBased/>
  <w15:docId w15:val="{A0C93EFE-6CDF-489B-BA25-4BC73B8FD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31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66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66B6"/>
    <w:rPr>
      <w:rFonts w:eastAsiaTheme="minorEastAsia"/>
      <w:lang w:val="en-US"/>
    </w:rPr>
  </w:style>
  <w:style w:type="paragraph" w:styleId="ListParagraph">
    <w:name w:val="List Paragraph"/>
    <w:basedOn w:val="Normal"/>
    <w:uiPriority w:val="34"/>
    <w:qFormat/>
    <w:rsid w:val="00657B3B"/>
    <w:pPr>
      <w:spacing w:after="200" w:line="276" w:lineRule="auto"/>
      <w:ind w:left="720"/>
      <w:contextualSpacing/>
    </w:pPr>
  </w:style>
  <w:style w:type="table" w:styleId="TableGrid">
    <w:name w:val="Table Grid"/>
    <w:basedOn w:val="TableNormal"/>
    <w:uiPriority w:val="39"/>
    <w:rsid w:val="00D265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11427"/>
    <w:rPr>
      <w:color w:val="0563C1" w:themeColor="hyperlink"/>
      <w:u w:val="single"/>
    </w:rPr>
  </w:style>
  <w:style w:type="character" w:styleId="UnresolvedMention">
    <w:name w:val="Unresolved Mention"/>
    <w:basedOn w:val="DefaultParagraphFont"/>
    <w:uiPriority w:val="99"/>
    <w:semiHidden/>
    <w:unhideWhenUsed/>
    <w:rsid w:val="00DC316E"/>
    <w:rPr>
      <w:color w:val="605E5C"/>
      <w:shd w:val="clear" w:color="auto" w:fill="E1DFDD"/>
    </w:rPr>
  </w:style>
  <w:style w:type="paragraph" w:styleId="NormalWeb">
    <w:name w:val="Normal (Web)"/>
    <w:basedOn w:val="Normal"/>
    <w:uiPriority w:val="99"/>
    <w:unhideWhenUsed/>
    <w:rsid w:val="000B12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B1293"/>
    <w:rPr>
      <w:b/>
      <w:bCs/>
    </w:rPr>
  </w:style>
  <w:style w:type="character" w:styleId="Emphasis">
    <w:name w:val="Emphasis"/>
    <w:basedOn w:val="DefaultParagraphFont"/>
    <w:uiPriority w:val="20"/>
    <w:qFormat/>
    <w:rsid w:val="000B1293"/>
    <w:rPr>
      <w:i/>
      <w:iCs/>
    </w:rPr>
  </w:style>
  <w:style w:type="paragraph" w:styleId="Header">
    <w:name w:val="header"/>
    <w:basedOn w:val="Normal"/>
    <w:link w:val="HeaderChar"/>
    <w:uiPriority w:val="99"/>
    <w:unhideWhenUsed/>
    <w:rsid w:val="008172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284"/>
  </w:style>
  <w:style w:type="paragraph" w:styleId="Footer">
    <w:name w:val="footer"/>
    <w:basedOn w:val="Normal"/>
    <w:link w:val="FooterChar"/>
    <w:uiPriority w:val="99"/>
    <w:unhideWhenUsed/>
    <w:rsid w:val="008172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2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93482">
      <w:bodyDiv w:val="1"/>
      <w:marLeft w:val="0"/>
      <w:marRight w:val="0"/>
      <w:marTop w:val="0"/>
      <w:marBottom w:val="0"/>
      <w:divBdr>
        <w:top w:val="none" w:sz="0" w:space="0" w:color="auto"/>
        <w:left w:val="none" w:sz="0" w:space="0" w:color="auto"/>
        <w:bottom w:val="none" w:sz="0" w:space="0" w:color="auto"/>
        <w:right w:val="none" w:sz="0" w:space="0" w:color="auto"/>
      </w:divBdr>
    </w:div>
    <w:div w:id="750587038">
      <w:bodyDiv w:val="1"/>
      <w:marLeft w:val="0"/>
      <w:marRight w:val="0"/>
      <w:marTop w:val="0"/>
      <w:marBottom w:val="0"/>
      <w:divBdr>
        <w:top w:val="none" w:sz="0" w:space="0" w:color="auto"/>
        <w:left w:val="none" w:sz="0" w:space="0" w:color="auto"/>
        <w:bottom w:val="none" w:sz="0" w:space="0" w:color="auto"/>
        <w:right w:val="none" w:sz="0" w:space="0" w:color="auto"/>
      </w:divBdr>
    </w:div>
    <w:div w:id="1784808710">
      <w:bodyDiv w:val="1"/>
      <w:marLeft w:val="0"/>
      <w:marRight w:val="0"/>
      <w:marTop w:val="0"/>
      <w:marBottom w:val="0"/>
      <w:divBdr>
        <w:top w:val="none" w:sz="0" w:space="0" w:color="auto"/>
        <w:left w:val="none" w:sz="0" w:space="0" w:color="auto"/>
        <w:bottom w:val="none" w:sz="0" w:space="0" w:color="auto"/>
        <w:right w:val="none" w:sz="0" w:space="0" w:color="auto"/>
      </w:divBdr>
    </w:div>
    <w:div w:id="1928686508">
      <w:bodyDiv w:val="1"/>
      <w:marLeft w:val="0"/>
      <w:marRight w:val="0"/>
      <w:marTop w:val="0"/>
      <w:marBottom w:val="0"/>
      <w:divBdr>
        <w:top w:val="none" w:sz="0" w:space="0" w:color="auto"/>
        <w:left w:val="none" w:sz="0" w:space="0" w:color="auto"/>
        <w:bottom w:val="none" w:sz="0" w:space="0" w:color="auto"/>
        <w:right w:val="none" w:sz="0" w:space="0" w:color="auto"/>
      </w:divBdr>
    </w:div>
    <w:div w:id="1942376464">
      <w:bodyDiv w:val="1"/>
      <w:marLeft w:val="0"/>
      <w:marRight w:val="0"/>
      <w:marTop w:val="0"/>
      <w:marBottom w:val="0"/>
      <w:divBdr>
        <w:top w:val="none" w:sz="0" w:space="0" w:color="auto"/>
        <w:left w:val="none" w:sz="0" w:space="0" w:color="auto"/>
        <w:bottom w:val="none" w:sz="0" w:space="0" w:color="auto"/>
        <w:right w:val="none" w:sz="0" w:space="0" w:color="auto"/>
      </w:divBdr>
    </w:div>
    <w:div w:id="2116438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utismeducationtrust.org.uk/resources/aet-schools-competency-framework" TargetMode="External"/><Relationship Id="rId18" Type="http://schemas.openxmlformats.org/officeDocument/2006/relationships/hyperlink" Target="https://www.thesendcast.co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hyperlink" Target="https://www.sendgateway.org.uk/resources/teacher-handbook-send" TargetMode="External"/><Relationship Id="rId2" Type="http://schemas.openxmlformats.org/officeDocument/2006/relationships/customXml" Target="../customXml/item2.xml"/><Relationship Id="rId16" Type="http://schemas.openxmlformats.org/officeDocument/2006/relationships/hyperlink" Target="https://educationendowmentfoundation.org.uk/education-evidence/guidance-reports/send"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398815/SEND_Code_of_Practice_January_2015.pdf"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icestershire.gov.uk/education-and-children/special-educational-needs-and-disability"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1B4A3A58F0004DACC873DD6104EC63" ma:contentTypeVersion="6" ma:contentTypeDescription="Create a new document." ma:contentTypeScope="" ma:versionID="666d1f54664fb35edd631491834f73e4">
  <xsd:schema xmlns:xsd="http://www.w3.org/2001/XMLSchema" xmlns:xs="http://www.w3.org/2001/XMLSchema" xmlns:p="http://schemas.microsoft.com/office/2006/metadata/properties" xmlns:ns2="34f66033-e479-49bc-8e89-e6dcda1d3ba7" xmlns:ns3="4e30e38e-c079-4d8c-8730-cbd1d8a6aee7" targetNamespace="http://schemas.microsoft.com/office/2006/metadata/properties" ma:root="true" ma:fieldsID="e94bea38d2596dc1aa8fb8c1d4ef8fbf" ns2:_="" ns3:_="">
    <xsd:import namespace="34f66033-e479-49bc-8e89-e6dcda1d3ba7"/>
    <xsd:import namespace="4e30e38e-c079-4d8c-8730-cbd1d8a6aee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f66033-e479-49bc-8e89-e6dcda1d3b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30e38e-c079-4d8c-8730-cbd1d8a6aee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AD9CB3-3434-4F26-8CA5-98BCF933A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f66033-e479-49bc-8e89-e6dcda1d3ba7"/>
    <ds:schemaRef ds:uri="4e30e38e-c079-4d8c-8730-cbd1d8a6ae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FA2053-F7AA-453C-A5BE-A62FEAC2CB1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64353A3-AC43-4ED7-99B2-A6507F151893}">
  <ds:schemaRefs>
    <ds:schemaRef ds:uri="http://schemas.microsoft.com/sharepoint/v3/contenttype/forms"/>
  </ds:schemaRefs>
</ds:datastoreItem>
</file>

<file path=docMetadata/LabelInfo.xml><?xml version="1.0" encoding="utf-8"?>
<clbl:labelList xmlns:clbl="http://schemas.microsoft.com/office/2020/mipLabelMetadata">
  <clbl:label id="{2d300875-99c7-43b0-9943-fac536179d59}" enabled="0" method="" siteId="{2d300875-99c7-43b0-9943-fac536179d59}" removed="1"/>
</clbl:labelList>
</file>

<file path=docProps/app.xml><?xml version="1.0" encoding="utf-8"?>
<Properties xmlns="http://schemas.openxmlformats.org/officeDocument/2006/extended-properties" xmlns:vt="http://schemas.openxmlformats.org/officeDocument/2006/docPropsVTypes">
  <Template>Normal</Template>
  <TotalTime>53</TotalTime>
  <Pages>8</Pages>
  <Words>1610</Words>
  <Characters>9182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Ridgeway’s Maths Vision</vt:lpstr>
    </vt:vector>
  </TitlesOfParts>
  <Company/>
  <LinksUpToDate>false</LinksUpToDate>
  <CharactersWithSpaces>10771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Ridgeway’s Maths Vision</dc:title>
  <dc:subject/>
  <dc:creator>S Johnson</dc:creator>
  <cp:keywords/>
  <dc:description/>
  <cp:lastModifiedBy>Libby Harris</cp:lastModifiedBy>
  <cp:revision>41</cp:revision>
  <dcterms:created xsi:type="dcterms:W3CDTF">2024-09-30T11:28:00Z</dcterms:created>
  <dcterms:modified xsi:type="dcterms:W3CDTF">2024-10-09T10:26:00Z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0x010100C91B4A3A58F0004DACC873DD6104EC63</vt:lpwstr>
  </property>
</Properties>
</file>